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F0D22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个人申请软著流程指引</w:t>
      </w:r>
    </w:p>
    <w:bookmarkEnd w:id="0"/>
    <w:p w14:paraId="19633A3D">
      <w:pPr>
        <w:jc w:val="center"/>
        <w:rPr>
          <w:rFonts w:hint="eastAsia"/>
          <w:b/>
          <w:bCs/>
          <w:lang w:val="en-US" w:eastAsia="zh-CN"/>
        </w:rPr>
      </w:pPr>
    </w:p>
    <w:p w14:paraId="21A02E75">
      <w:pPr>
        <w:jc w:val="both"/>
        <w:rPr>
          <w:rFonts w:hint="eastAsia"/>
          <w:b/>
          <w:bCs/>
          <w:color w:val="E46C0A" w:themeColor="accent6" w:themeShade="BF"/>
          <w:lang w:val="en-US" w:eastAsia="zh-CN"/>
        </w:rPr>
      </w:pPr>
      <w:r>
        <w:rPr>
          <w:rFonts w:hint="eastAsia"/>
          <w:b/>
          <w:bCs/>
          <w:color w:val="E46C0A" w:themeColor="accent6" w:themeShade="BF"/>
          <w:lang w:val="en-US" w:eastAsia="zh-CN"/>
        </w:rPr>
        <w:t>说明：</w:t>
      </w:r>
    </w:p>
    <w:p w14:paraId="6478B029">
      <w:pPr>
        <w:jc w:val="both"/>
        <w:rPr>
          <w:rFonts w:hint="eastAsia"/>
          <w:b/>
          <w:bCs/>
          <w:color w:val="E46C0A" w:themeColor="accent6" w:themeShade="BF"/>
          <w:lang w:val="en-US" w:eastAsia="zh-CN"/>
        </w:rPr>
      </w:pPr>
      <w:r>
        <w:rPr>
          <w:rFonts w:hint="eastAsia"/>
          <w:b/>
          <w:bCs/>
          <w:color w:val="E46C0A" w:themeColor="accent6" w:themeShade="BF"/>
          <w:lang w:val="en-US" w:eastAsia="zh-CN"/>
        </w:rPr>
        <w:t>1、本流程指引仅适用于申请的软件著作权的权利人为“上海电机学院”，权利人非“上海电机学院”不适用本流程指引。</w:t>
      </w:r>
    </w:p>
    <w:p w14:paraId="0746D26F">
      <w:pPr>
        <w:jc w:val="both"/>
        <w:rPr>
          <w:rFonts w:hint="eastAsia"/>
          <w:b/>
          <w:bCs/>
          <w:color w:val="E46C0A" w:themeColor="accent6" w:themeShade="BF"/>
          <w:lang w:val="en-US" w:eastAsia="zh-CN"/>
        </w:rPr>
      </w:pPr>
      <w:r>
        <w:rPr>
          <w:rFonts w:hint="eastAsia"/>
          <w:b/>
          <w:bCs/>
          <w:color w:val="E46C0A" w:themeColor="accent6" w:themeShade="BF"/>
          <w:lang w:val="en-US" w:eastAsia="zh-CN"/>
        </w:rPr>
        <w:t>2、本流程指引适用于发明人自己在中国版权网申请软件著作权，若是委托代理机构则不适用本流程指引。</w:t>
      </w:r>
    </w:p>
    <w:p w14:paraId="7886C8F5">
      <w:pPr>
        <w:jc w:val="both"/>
        <w:rPr>
          <w:rFonts w:hint="default"/>
          <w:b/>
          <w:bCs/>
          <w:color w:val="E46C0A" w:themeColor="accent6" w:themeShade="BF"/>
          <w:lang w:val="en-US" w:eastAsia="zh-CN"/>
        </w:rPr>
      </w:pPr>
      <w:r>
        <w:rPr>
          <w:rFonts w:hint="eastAsia"/>
          <w:b/>
          <w:bCs/>
          <w:color w:val="E46C0A" w:themeColor="accent6" w:themeShade="BF"/>
          <w:lang w:val="en-US" w:eastAsia="zh-CN"/>
        </w:rPr>
        <w:t>3、申请过程中，若系统提示需要输入学校确认的验证码，请在每周五下午13:00-15:30到行政楼209室获取，提示：验证码的有效期为24小时，建议在获取验证码前向系统提交软著申请，以免验证码失效。</w:t>
      </w:r>
    </w:p>
    <w:p w14:paraId="50CAF7F0">
      <w:pPr>
        <w:rPr>
          <w:rFonts w:hint="eastAsia"/>
          <w:lang w:val="en-US" w:eastAsia="zh-CN"/>
        </w:rPr>
      </w:pPr>
    </w:p>
    <w:p w14:paraId="3BAE489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1、登录“https://www.ccopyright.com.cn/”</w:t>
      </w:r>
    </w:p>
    <w:p w14:paraId="4D5C2A63">
      <w:r>
        <w:drawing>
          <wp:inline distT="0" distB="0" distL="114300" distR="114300">
            <wp:extent cx="4025265" cy="225615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F4A6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2、若已注册，点击登录</w:t>
      </w:r>
    </w:p>
    <w:p w14:paraId="67E41F9B">
      <w:r>
        <w:drawing>
          <wp:inline distT="0" distB="0" distL="114300" distR="114300">
            <wp:extent cx="4098925" cy="2366010"/>
            <wp:effectExtent l="0" t="0" r="6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DF4D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3、在登陆页面，以个人用户登录，输入账号、密码</w:t>
      </w:r>
    </w:p>
    <w:p w14:paraId="5CAAC2C6">
      <w:pPr>
        <w:numPr>
          <w:ilvl w:val="0"/>
          <w:numId w:val="0"/>
        </w:numPr>
      </w:pPr>
      <w:r>
        <w:drawing>
          <wp:inline distT="0" distB="0" distL="114300" distR="114300">
            <wp:extent cx="5269230" cy="2369185"/>
            <wp:effectExtent l="0" t="0" r="3810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3A42">
      <w:pPr>
        <w:rPr>
          <w:rFonts w:hint="eastAsia"/>
          <w:lang w:val="en-US" w:eastAsia="zh-CN"/>
        </w:rPr>
      </w:pPr>
    </w:p>
    <w:p w14:paraId="707755C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4、选择需要申请的模块，本例以发明人申请“计算机软著”为例</w:t>
      </w:r>
    </w:p>
    <w:p w14:paraId="66B8771E"/>
    <w:p w14:paraId="3DB0322E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055110" cy="2135505"/>
            <wp:effectExtent l="0" t="0" r="1397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A2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5、选择“计算机软著登记申请”</w:t>
      </w:r>
    </w:p>
    <w:p w14:paraId="3867B7B8">
      <w:r>
        <w:drawing>
          <wp:inline distT="0" distB="0" distL="114300" distR="114300">
            <wp:extent cx="3813175" cy="1954530"/>
            <wp:effectExtent l="0" t="0" r="1206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70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6、选择“我是代理人”</w:t>
      </w:r>
    </w:p>
    <w:p w14:paraId="6C2FF5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583180"/>
            <wp:effectExtent l="0" t="0" r="1079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5D8C"/>
    <w:p w14:paraId="42A5EA73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7、输入相关申请信息</w:t>
      </w:r>
    </w:p>
    <w:p w14:paraId="24CB22EC"/>
    <w:p w14:paraId="43886902">
      <w:r>
        <w:drawing>
          <wp:inline distT="0" distB="0" distL="114300" distR="114300">
            <wp:extent cx="3952875" cy="254444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6D79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系统中著作权人信息内容填写如下：</w:t>
      </w:r>
    </w:p>
    <w:p w14:paraId="55691064">
      <w:pPr>
        <w:numPr>
          <w:ilvl w:val="0"/>
          <w:numId w:val="0"/>
        </w:numPr>
      </w:pPr>
    </w:p>
    <w:p w14:paraId="4695753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199255" cy="2189480"/>
            <wp:effectExtent l="0" t="0" r="698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9BDD"/>
    <w:p w14:paraId="2BF790E5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9、继续输入相关信息，直至点击提交。</w:t>
      </w:r>
    </w:p>
    <w:p w14:paraId="3EA7C401">
      <w:r>
        <w:drawing>
          <wp:inline distT="0" distB="0" distL="114300" distR="114300">
            <wp:extent cx="4040505" cy="3885565"/>
            <wp:effectExtent l="0" t="0" r="133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1A16"/>
    <w:p w14:paraId="46FAC019">
      <w:r>
        <w:drawing>
          <wp:inline distT="0" distB="0" distL="114300" distR="114300">
            <wp:extent cx="4278630" cy="339280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5CF3"/>
    <w:p w14:paraId="45019173"/>
    <w:p w14:paraId="646B3CAF">
      <w:r>
        <w:drawing>
          <wp:inline distT="0" distB="0" distL="114300" distR="114300">
            <wp:extent cx="4629785" cy="3526155"/>
            <wp:effectExtent l="0" t="0" r="317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23B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10、填写完毕后并提交信息后，显示如下信息：</w:t>
      </w:r>
    </w:p>
    <w:p w14:paraId="7CD6CEF2"/>
    <w:p w14:paraId="76B9B9A7"/>
    <w:p w14:paraId="5D1C26FB">
      <w:r>
        <w:drawing>
          <wp:inline distT="0" distB="0" distL="114300" distR="114300">
            <wp:extent cx="4770120" cy="264414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BC44"/>
    <w:p w14:paraId="140A2D4F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说明：</w:t>
      </w:r>
      <w:r>
        <w:rPr>
          <w:rFonts w:hint="eastAsia"/>
          <w:b/>
          <w:bCs/>
          <w:sz w:val="28"/>
          <w:szCs w:val="28"/>
          <w:lang w:val="en-US" w:eastAsia="zh-CN"/>
        </w:rPr>
        <w:t>1、</w:t>
      </w:r>
      <w:r>
        <w:rPr>
          <w:rFonts w:hint="eastAsia"/>
          <w:b/>
          <w:bCs/>
          <w:sz w:val="28"/>
          <w:szCs w:val="28"/>
          <w:lang w:eastAsia="zh-CN"/>
        </w:rPr>
        <w:t>授权码请在每周五下午</w:t>
      </w:r>
      <w:r>
        <w:rPr>
          <w:rFonts w:hint="eastAsia"/>
          <w:b/>
          <w:bCs/>
          <w:sz w:val="28"/>
          <w:szCs w:val="28"/>
          <w:lang w:val="en-US" w:eastAsia="zh-CN"/>
        </w:rPr>
        <w:t>13:00-15:30期间到行政楼209室索取。其他时间不予办理。</w:t>
      </w:r>
    </w:p>
    <w:p w14:paraId="4E8C66D6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2、授权码的有有效期为24小时，建议在现场索取授权码前提交相关申报信息，以免过期。</w:t>
      </w:r>
    </w:p>
    <w:p w14:paraId="38534576">
      <w:pPr>
        <w:wordWrap/>
        <w:bidi w:val="0"/>
        <w:jc w:val="both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</w:p>
    <w:p w14:paraId="2C92C3B5">
      <w:pPr>
        <w:bidi w:val="0"/>
        <w:rPr>
          <w:rFonts w:hint="eastAsia" w:ascii="华文仿宋" w:hAnsi="华文仿宋" w:eastAsia="华文仿宋" w:cs="华文仿宋"/>
        </w:rPr>
      </w:pPr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4E976D"/>
    <w:multiLevelType w:val="singleLevel"/>
    <w:tmpl w:val="CA4E976D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21A2399E"/>
    <w:rsid w:val="221F6154"/>
    <w:rsid w:val="262274F6"/>
    <w:rsid w:val="28E85454"/>
    <w:rsid w:val="598741F6"/>
    <w:rsid w:val="7D0E11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5"/>
    <w:semiHidden/>
    <w:unhideWhenUsed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2">
    <w:name w:val="Hyperlink"/>
    <w:unhideWhenUsed/>
    <w:uiPriority w:val="99"/>
    <w:rPr>
      <w:color w:val="0563C1"/>
      <w:u w:val="single"/>
    </w:rPr>
  </w:style>
  <w:style w:type="character" w:styleId="13">
    <w:name w:val="footnote reference"/>
    <w:semiHidden/>
    <w:unhideWhenUsed/>
    <w:uiPriority w:val="99"/>
    <w:rPr>
      <w:vertAlign w:val="superscript"/>
    </w:rPr>
  </w:style>
  <w:style w:type="paragraph" w:styleId="14">
    <w:name w:val="List Paragraph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customStyle="1" w:styleId="15">
    <w:name w:val="Footnote Text Char"/>
    <w:link w:val="8"/>
    <w:semiHidden/>
    <w:unhideWhenUsed/>
    <w:uiPriority w:val="99"/>
    <w:rPr>
      <w:sz w:val="20"/>
      <w:szCs w:val="20"/>
    </w:rPr>
  </w:style>
  <w:style w:type="paragraph" w:customStyle="1" w:styleId="16">
    <w:name w:val="_Style 13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7">
    <w:name w:val="_Style 14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1213</Words>
  <Characters>1311</Characters>
  <TotalTime>15</TotalTime>
  <ScaleCrop>false</ScaleCrop>
  <LinksUpToDate>false</LinksUpToDate>
  <CharactersWithSpaces>1330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2025-10-13T02:46:00Z</dcterms:created>
  <dc:creator>Un-named</dc:creator>
  <cp:lastModifiedBy>邓亮</cp:lastModifiedBy>
  <dcterms:modified xsi:type="dcterms:W3CDTF">2025-10-13T05:14:33Z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eyJoZGlkIjoiOGJiODY2MzRhMzc0YzgyODVkYjM5NjkwZjg2YjlhMGEiLCJ1c2VySWQiOiIxNjA1NDA0NzIzIn0=</vt:lpwstr>
  </property>
  <property fmtid="{D5CDD505-2E9C-101B-9397-08002B2CF9AE}" pid="3" name="KSOProductBuildVer">
    <vt:lpwstr>2052-12.1.0.21541</vt:lpwstr>
  </property>
  <property fmtid="{D5CDD505-2E9C-101B-9397-08002B2CF9AE}" pid="4" name="ICV">
    <vt:lpwstr>C4C0910900E246CCA31F3A249DDAB31C_13</vt:lpwstr>
  </property>
</Properties>
</file>