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项目编号：</w:t>
      </w:r>
      <w:r>
        <w:rPr>
          <w:rFonts w:hint="eastAsia" w:ascii="仿宋" w:hAnsi="仿宋" w:eastAsia="仿宋"/>
          <w:sz w:val="24"/>
        </w:rPr>
        <w:t>201307003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项目名称：</w:t>
      </w:r>
      <w:r>
        <w:rPr>
          <w:rFonts w:hint="eastAsia" w:ascii="仿宋" w:hAnsi="仿宋" w:eastAsia="仿宋"/>
          <w:bCs/>
          <w:sz w:val="24"/>
        </w:rPr>
        <w:t>绿色智能化集装箱码头整体装载解决方案</w:t>
      </w:r>
    </w:p>
    <w:p>
      <w:pPr>
        <w:adjustRightInd w:val="0"/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项目简介：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</w:rPr>
        <w:t>1．项目背景</w:t>
      </w:r>
    </w:p>
    <w:p>
      <w:pPr>
        <w:spacing w:after="200" w:line="360" w:lineRule="auto"/>
        <w:ind w:left="72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低碳经济的核心是能源技术和减排技术创新, 产业结构和制度创新以及人类生存和发展观念的根本转变，实现世界经济的可持续发展. 低碳经济的主要内容是节能减排，先进的自动化技术正是推动绿色码头节能减排的有效武器. 同时港口规划建设不但影响港口企业本身的能耗同时也会对水运, 公路运输的能源消耗产生较大影响. 特别是大多数港口都处于经济发达城市, 是这些城市的经济支柱之一. 因此做好港口装卸的节能减排意义非常深远.目前国内集装箱码头大都采用集卡实现岸桥与场桥间集装箱的转运，定位时对司机的技术水平要求较高，由于对人的依赖性较强，不易实现智能控制，作业效率低.  本解决方案分析和比较了港口物流系统构成和技术特点，结合港口码头自动化新工艺，新设备，开发新系统，彻底改变这种平面转运方式，加快岸桥与场桥间的集装箱周转，实现智能化调度控制，最终在提高码头装卸效率的同时，实现节能低碳，安全可靠. 货船在港停靠时间会缩短，从而降低船东及码头的运营成本及人工成本，提高码头竞争力. 减少CO2排放.建设自动化码头，将最大限度的提高堆场和码头的作业效率，减少人为差错，缩短船舶在港停留时间，加大港口码头的通过能力和服务水平，最大限度的保障工人的安全和降低运营成本，为港口带来新的效益. 因此，实现自动化堆场是现代集装箱港口装卸技术发展的必然趋势</w:t>
      </w:r>
      <w:r>
        <w:rPr>
          <w:rFonts w:ascii="仿宋" w:hAnsi="仿宋" w:eastAsia="仿宋"/>
          <w:sz w:val="24"/>
        </w:rPr>
        <w:t xml:space="preserve">. </w:t>
      </w:r>
      <w:r>
        <w:rPr>
          <w:rFonts w:hint="eastAsia" w:ascii="仿宋" w:hAnsi="仿宋" w:eastAsia="仿宋"/>
          <w:sz w:val="24"/>
        </w:rPr>
        <w:t>项目团队具有丰富的项目经验，曾经参与了德国汉堡码头等多个自动化码头的建设项目</w:t>
      </w:r>
      <w:r>
        <w:rPr>
          <w:rFonts w:hint="eastAsia" w:ascii="仿宋" w:hAnsi="仿宋" w:eastAsia="仿宋" w:cs="宋体"/>
          <w:sz w:val="24"/>
        </w:rPr>
        <w:t>.</w:t>
      </w:r>
    </w:p>
    <w:p>
      <w:pPr>
        <w:widowControl/>
        <w:adjustRightInd w:val="0"/>
        <w:snapToGrid w:val="0"/>
        <w:spacing w:after="200" w:line="240" w:lineRule="auto"/>
        <w:jc w:val="left"/>
        <w:rPr>
          <w:rFonts w:ascii="仿宋" w:hAnsi="仿宋" w:eastAsia="仿宋" w:cs="宋体"/>
          <w:b w:val="0"/>
          <w:bCs/>
          <w:sz w:val="24"/>
        </w:rPr>
      </w:pPr>
      <w:r>
        <w:rPr>
          <w:rFonts w:hint="eastAsia" w:ascii="仿宋" w:hAnsi="仿宋" w:eastAsia="仿宋"/>
          <w:b w:val="0"/>
          <w:bCs/>
          <w:sz w:val="24"/>
        </w:rPr>
        <w:t>2． 应用范围</w:t>
      </w:r>
    </w:p>
    <w:p>
      <w:pPr>
        <w:adjustRightInd w:val="0"/>
        <w:snapToGrid w:val="0"/>
        <w:spacing w:after="200" w:line="360" w:lineRule="auto"/>
        <w:ind w:left="720"/>
        <w:rPr>
          <w:rFonts w:ascii="仿宋" w:hAnsi="仿宋" w:eastAsia="仿宋"/>
          <w:sz w:val="24"/>
          <w:lang w:val="fi-FI"/>
        </w:rPr>
      </w:pPr>
      <w:r>
        <w:rPr>
          <w:rFonts w:hint="eastAsia" w:ascii="仿宋" w:hAnsi="仿宋" w:eastAsia="仿宋" w:cs="宋体"/>
          <w:color w:val="333333"/>
          <w:sz w:val="24"/>
        </w:rPr>
        <w:t>大中型海港，内河码头。</w:t>
      </w:r>
    </w:p>
    <w:p>
      <w:pPr>
        <w:rPr>
          <w:rFonts w:hint="eastAsia" w:asciiTheme="minorEastAsia" w:hAnsiTheme="minorEastAsia"/>
          <w:b/>
          <w:bCs/>
          <w:sz w:val="24"/>
          <w:szCs w:val="32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br w:type="page"/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t>项目编号：</w:t>
      </w:r>
      <w:r>
        <w:rPr>
          <w:rFonts w:hint="eastAsia" w:asciiTheme="minorEastAsia" w:hAnsiTheme="minorEastAsia"/>
        </w:rPr>
        <w:t>20160</w:t>
      </w:r>
      <w:r>
        <w:rPr>
          <w:rFonts w:hint="eastAsia" w:asciiTheme="minorEastAsia" w:hAnsiTheme="minorEastAsia"/>
          <w:lang w:eastAsia="zh-TW"/>
        </w:rPr>
        <w:t>6</w:t>
      </w:r>
      <w:r>
        <w:rPr>
          <w:rFonts w:hint="eastAsia" w:asciiTheme="minorEastAsia" w:hAnsiTheme="minorEastAsia"/>
        </w:rPr>
        <w:t>048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t>项目名称：</w:t>
      </w:r>
      <w:r>
        <w:rPr>
          <w:rFonts w:hint="eastAsia" w:asciiTheme="minorEastAsia" w:hAnsiTheme="minorEastAsia"/>
        </w:rPr>
        <w:t>拥有数十个首创专利和主流主机厂关系的行李架、踏板、货架管理系统合作开发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项目简介：COMPANY OVERVIEW公司概览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公司是世界领先的车顶行李架、货物管理系统、辅助台阶及相关产品的设计和生产商，供应知名的主机厂。公司的产品被安装到运动型多用途车、交叉型多功能车、厢式货车和旅行车上。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客户信赖公司业内领先的创新、建造和设计能力以迎接产品在结构、功能、性能和空气动力等方面的挑战。公司是市场上现有知识和创新能力的领军者。公司拥有许多业内首创的设计（76个有效专利）和深入的客户关系。公司拥有广泛的客户群，包括从OEM设计工作室到生产装配工厂车间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客户很看重和公司的关系，一部分是因为公司的产品能改善设计风格和增强延展功能性，从而促使更高的汽车销量。公司的利润来源途径丰富，没有任何一个单一车型占有多于11%的总销售额。公司为许多市场定位稳定与技术需求较高的OEM客户提供服务，包括丰田,本田,通用,福特,菲亚特,富士斯巴鲁, 和雷诺日产。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司在北美、欧洲和亚洲等地经营多个生产设施。公司的生产设施以极高的纵向整合度为特点，是市场上仅有的几家拥有多种材料加工能力的竞争者之一。可加工材料包括塑料、铝和铁。这些加工能力允许公司更好地控制质量和成本，而且同时公司可以生产一系列综合性的内部设计产品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2016年，公司预计获得3.7亿美元的营业额以及5200万美元的税息折旧及摊销前利润（14%的利润）。公司已经准备好了一促进增长的措施，可以使公司以的增长速度高于市场增长速度。这些计划包括（1）提高满意程度（2）新的产品门类（3）运用现有的专利（4）地理扩张（5）新的市场渗透。这一系列措施可以使公司的预期营业额在2020年达到4.59亿美元。这意味着四年的复合年增长率达到5.5%，税息折旧及摊销前利润将增长至7千万美元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合作方式及项目阶段：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融资、并购、上市、在中国设厂、在中国确立总经销。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bookmarkStart w:id="0" w:name="_GoBack"/>
      <w:bookmarkEnd w:id="0"/>
      <w:r>
        <w:rPr>
          <w:rFonts w:hint="eastAsia"/>
        </w:rPr>
        <w:t>项目编号：201701024</w:t>
      </w:r>
    </w:p>
    <w:p>
      <w:r>
        <w:rPr>
          <w:rFonts w:hint="eastAsia"/>
        </w:rPr>
        <w:t>项目名称：金属腐蚀防护技术</w:t>
      </w:r>
    </w:p>
    <w:p>
      <w:r>
        <w:rPr>
          <w:rFonts w:hint="eastAsia"/>
        </w:rPr>
        <w:t>项目简介：据报道，中国因为腐蚀每年成本要损失2万多亿，仅2014年的腐蚀成本为2100多亿，占国民经济总产值3.34%，相当于每位国民承担1555元每年。因此中国面临腐蚀损失的急迫。而目前中国腐蚀防护领域技术落后，与国际先进技术差距明显，缺少专业技术人员，缺乏国家，地方和企业的标准。远不能达到止损的要求。本人在美国金属腐蚀防护领域工作近20年，拥有丰富的腐蚀防护经验和知识并掌握关键技术。发表文章和书籍50多篇，拥有可以使用的专利技术。我也是美国金属腐蚀学会匹兹堡分会执行委员会主席及理事会会长。本人有意愿参加留交会，通过了解融资，市场和客户需求以及创业环境。准备在中国创业，建立防腐团队，为石油工业，桥梁，电厂，地下油气管道，水管，汽车建筑，储存容器提供防腐服务。培训腐蚀防护技术人员，建立国家，企业和地方抗腐蚀性的要求和标准。</w:t>
      </w:r>
    </w:p>
    <w:p>
      <w:r>
        <w:rPr>
          <w:rFonts w:hint="eastAsia"/>
        </w:rPr>
        <w:t>合作方式及项目阶段：</w:t>
      </w:r>
    </w:p>
    <w:p>
      <w:r>
        <w:rPr>
          <w:rFonts w:hint="eastAsia"/>
        </w:rPr>
        <w:t>可商议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兰亭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LingoesUnicode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黑体.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宋一.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.一.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Yb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26F3"/>
    <w:rsid w:val="26F32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2017-08-08T03:07:00Z</dcterms:created>
  <dc:creator>Administrator</dc:creator>
  <cp:lastModifiedBy>Administrator</cp:lastModifiedBy>
  <dcterms:modified xsi:type="dcterms:W3CDTF">2017-08-08T03:11:36Z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