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C971E">
      <w:pPr>
        <w:jc w:val="both"/>
        <w:rPr>
          <w:rFonts w:hint="eastAsia" w:ascii="仿宋" w:hAnsi="仿宋" w:eastAsia="仿宋" w:cs="仿宋"/>
          <w:bCs/>
          <w:sz w:val="44"/>
          <w:szCs w:val="44"/>
        </w:rPr>
      </w:pPr>
      <w:r>
        <w:rPr>
          <w:rFonts w:hint="eastAsia" w:ascii="仿宋" w:hAnsi="仿宋" w:eastAsia="仿宋" w:cs="仿宋"/>
          <w:bCs/>
          <w:sz w:val="44"/>
          <w:szCs w:val="44"/>
        </w:rPr>
        <w:t>上海电机学院科研外协经费管理实施细则</w:t>
      </w:r>
    </w:p>
    <w:p w14:paraId="12C5F2FF">
      <w:pPr>
        <w:jc w:val="center"/>
        <w:rPr>
          <w:rFonts w:ascii="仿宋" w:hAnsi="仿宋" w:eastAsia="仿宋" w:cs="仿宋"/>
          <w:sz w:val="32"/>
        </w:rPr>
      </w:pPr>
      <w:r>
        <w:rPr>
          <w:rFonts w:hint="eastAsia" w:ascii="仿宋" w:hAnsi="仿宋" w:eastAsia="仿宋" w:cs="仿宋"/>
          <w:bCs/>
          <w:sz w:val="44"/>
          <w:szCs w:val="44"/>
        </w:rPr>
        <w:t>（</w:t>
      </w:r>
      <w:r>
        <w:rPr>
          <w:rFonts w:hint="eastAsia" w:ascii="仿宋" w:hAnsi="仿宋" w:eastAsia="仿宋" w:cs="仿宋"/>
          <w:bCs/>
          <w:sz w:val="44"/>
          <w:szCs w:val="44"/>
          <w:lang w:val="en-US" w:eastAsia="zh-CN"/>
        </w:rPr>
        <w:t>试行</w:t>
      </w:r>
      <w:r>
        <w:rPr>
          <w:rFonts w:hint="eastAsia" w:ascii="仿宋" w:hAnsi="仿宋" w:eastAsia="仿宋" w:cs="仿宋"/>
          <w:bCs/>
          <w:sz w:val="44"/>
          <w:szCs w:val="44"/>
        </w:rPr>
        <w:t>）</w:t>
      </w:r>
    </w:p>
    <w:p w14:paraId="242027A3">
      <w:pPr>
        <w:snapToGrid w:val="0"/>
        <w:spacing w:line="48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为进一步优化和规范科研经费管理，加强外协科研经费的监督和管理，根据国家和</w:t>
      </w:r>
      <w:r>
        <w:rPr>
          <w:rFonts w:hint="eastAsia" w:ascii="仿宋" w:hAnsi="仿宋" w:eastAsia="仿宋" w:cs="Times New Roman"/>
          <w:color w:val="000000"/>
          <w:sz w:val="28"/>
          <w:szCs w:val="28"/>
          <w:lang w:val="en-US" w:eastAsia="zh-CN"/>
        </w:rPr>
        <w:t>上海市</w:t>
      </w:r>
      <w:r>
        <w:rPr>
          <w:rFonts w:hint="eastAsia" w:ascii="仿宋" w:hAnsi="仿宋" w:eastAsia="仿宋" w:cs="Times New Roman"/>
          <w:color w:val="000000"/>
          <w:sz w:val="28"/>
          <w:szCs w:val="28"/>
        </w:rPr>
        <w:t>有关部门科研经费管理的相关政策，现就我</w:t>
      </w:r>
      <w:bookmarkStart w:id="0" w:name="_GoBack"/>
      <w:bookmarkEnd w:id="0"/>
      <w:r>
        <w:rPr>
          <w:rFonts w:hint="eastAsia" w:ascii="仿宋" w:hAnsi="仿宋" w:eastAsia="仿宋" w:cs="Times New Roman"/>
          <w:color w:val="000000"/>
          <w:sz w:val="28"/>
          <w:szCs w:val="28"/>
        </w:rPr>
        <w:t>校承担的科研项目（课题）</w:t>
      </w:r>
      <w:r>
        <w:rPr>
          <w:rFonts w:hint="eastAsia" w:ascii="仿宋" w:hAnsi="仿宋" w:eastAsia="仿宋" w:cs="Times New Roman"/>
          <w:color w:val="000000"/>
          <w:sz w:val="28"/>
          <w:szCs w:val="28"/>
          <w:lang w:val="en-US" w:eastAsia="zh-CN"/>
        </w:rPr>
        <w:t>外协</w:t>
      </w:r>
      <w:r>
        <w:rPr>
          <w:rFonts w:hint="eastAsia" w:ascii="仿宋" w:hAnsi="仿宋" w:eastAsia="仿宋" w:cs="Times New Roman"/>
          <w:color w:val="000000"/>
          <w:sz w:val="28"/>
          <w:szCs w:val="28"/>
        </w:rPr>
        <w:t>给合作单位的科研协作经费管理，制定本实施细则。</w:t>
      </w:r>
    </w:p>
    <w:p w14:paraId="39A6D1C0">
      <w:pPr>
        <w:snapToGrid w:val="0"/>
        <w:spacing w:line="480" w:lineRule="exact"/>
        <w:ind w:firstLine="562" w:firstLineChars="200"/>
        <w:rPr>
          <w:rFonts w:hint="eastAsia" w:ascii="仿宋" w:hAnsi="仿宋" w:eastAsia="仿宋" w:cs="Times New Roman"/>
          <w:b/>
          <w:bCs/>
          <w:color w:val="000000"/>
          <w:sz w:val="28"/>
          <w:szCs w:val="28"/>
          <w:lang w:val="en-US" w:eastAsia="zh-CN"/>
        </w:rPr>
      </w:pPr>
      <w:r>
        <w:rPr>
          <w:rFonts w:hint="eastAsia" w:ascii="仿宋" w:hAnsi="仿宋" w:eastAsia="仿宋" w:cs="Times New Roman"/>
          <w:b/>
          <w:bCs/>
          <w:color w:val="000000"/>
          <w:sz w:val="28"/>
          <w:szCs w:val="28"/>
          <w:lang w:val="en-US" w:eastAsia="zh-CN"/>
        </w:rPr>
        <w:t>第一条 外协合同及经费审批流程。</w:t>
      </w:r>
    </w:p>
    <w:p w14:paraId="428F0BCE">
      <w:pPr>
        <w:numPr>
          <w:ilvl w:val="0"/>
          <w:numId w:val="0"/>
        </w:numPr>
        <w:snapToGrid w:val="0"/>
        <w:spacing w:line="480" w:lineRule="exact"/>
        <w:ind w:firstLine="560" w:firstLineChars="200"/>
        <w:rPr>
          <w:rFonts w:hint="eastAsia" w:ascii="仿宋" w:hAnsi="仿宋" w:eastAsia="仿宋" w:cs="Times New Roman"/>
          <w:color w:val="000000"/>
          <w:sz w:val="28"/>
          <w:szCs w:val="28"/>
        </w:rPr>
      </w:pPr>
      <w:r>
        <w:rPr>
          <w:rFonts w:hint="default" w:ascii="Calibri" w:hAnsi="Calibri" w:eastAsia="仿宋" w:cs="Calibri"/>
          <w:color w:val="000000"/>
          <w:sz w:val="28"/>
          <w:szCs w:val="28"/>
        </w:rPr>
        <w:fldChar w:fldCharType="begin"/>
      </w:r>
      <w:r>
        <w:rPr>
          <w:rFonts w:hint="default" w:ascii="Calibri" w:hAnsi="Calibri" w:eastAsia="仿宋" w:cs="Calibri"/>
          <w:color w:val="000000"/>
          <w:sz w:val="28"/>
          <w:szCs w:val="28"/>
        </w:rPr>
        <w:instrText xml:space="preserve"> = 1 \* GB3 \* MERGEFORMAT </w:instrText>
      </w:r>
      <w:r>
        <w:rPr>
          <w:rFonts w:hint="default" w:ascii="Calibri" w:hAnsi="Calibri" w:eastAsia="仿宋" w:cs="Calibri"/>
          <w:color w:val="000000"/>
          <w:sz w:val="28"/>
          <w:szCs w:val="28"/>
        </w:rPr>
        <w:fldChar w:fldCharType="separate"/>
      </w:r>
      <w:r>
        <w:t>①</w:t>
      </w:r>
      <w:r>
        <w:rPr>
          <w:rFonts w:hint="default" w:ascii="Calibri" w:hAnsi="Calibri" w:eastAsia="仿宋" w:cs="Calibri"/>
          <w:color w:val="000000"/>
          <w:sz w:val="28"/>
          <w:szCs w:val="28"/>
        </w:rPr>
        <w:fldChar w:fldCharType="end"/>
      </w:r>
      <w:r>
        <w:rPr>
          <w:rFonts w:hint="eastAsia" w:ascii="仿宋" w:hAnsi="仿宋" w:eastAsia="仿宋" w:cs="Times New Roman"/>
          <w:color w:val="000000"/>
          <w:sz w:val="28"/>
          <w:szCs w:val="28"/>
        </w:rPr>
        <w:t>网上填报信息</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lang w:val="en-US" w:eastAsia="zh-CN"/>
        </w:rPr>
        <w:t>原合同未约定外协的，走此步流程。如果主合同有明确外协单位及金额约定，直接填写科研项目外拨（外协）经费公示信息模版所需相关信息，并进行公示。再走第二步流程。</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rPr>
        <w:t>登录科研</w:t>
      </w:r>
      <w:r>
        <w:rPr>
          <w:rFonts w:hint="eastAsia" w:ascii="仿宋" w:hAnsi="仿宋" w:eastAsia="仿宋" w:cs="Times New Roman"/>
          <w:color w:val="000000"/>
          <w:sz w:val="28"/>
          <w:szCs w:val="28"/>
          <w:lang w:val="en-US" w:eastAsia="zh-CN"/>
        </w:rPr>
        <w:t>创新服务平台</w:t>
      </w:r>
      <w:r>
        <w:rPr>
          <w:rFonts w:hint="eastAsia" w:ascii="仿宋" w:hAnsi="仿宋" w:eastAsia="仿宋" w:cs="Times New Roman"/>
          <w:color w:val="000000"/>
          <w:sz w:val="28"/>
          <w:szCs w:val="28"/>
        </w:rPr>
        <w:t>，按照要求填报外协合同基本信息，上传</w:t>
      </w:r>
      <w:r>
        <w:rPr>
          <w:rFonts w:hint="eastAsia" w:ascii="仿宋" w:hAnsi="仿宋" w:eastAsia="仿宋" w:cs="Times New Roman"/>
          <w:color w:val="000000"/>
          <w:sz w:val="28"/>
          <w:szCs w:val="28"/>
          <w:lang w:val="en-US" w:eastAsia="zh-CN"/>
        </w:rPr>
        <w:t>主合同原件（双方盖过章的）、外协合同</w:t>
      </w:r>
      <w:r>
        <w:rPr>
          <w:rFonts w:hint="eastAsia" w:ascii="仿宋" w:hAnsi="仿宋" w:eastAsia="仿宋" w:cs="Times New Roman"/>
          <w:color w:val="000000"/>
          <w:sz w:val="28"/>
          <w:szCs w:val="28"/>
        </w:rPr>
        <w:t>，提交审核。</w:t>
      </w:r>
    </w:p>
    <w:p w14:paraId="2B4A3B98">
      <w:pPr>
        <w:numPr>
          <w:ilvl w:val="0"/>
          <w:numId w:val="0"/>
        </w:numPr>
        <w:snapToGrid w:val="0"/>
        <w:spacing w:line="48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fldChar w:fldCharType="begin"/>
      </w:r>
      <w:r>
        <w:rPr>
          <w:rFonts w:hint="eastAsia" w:ascii="仿宋" w:hAnsi="仿宋" w:eastAsia="仿宋" w:cs="Times New Roman"/>
          <w:color w:val="000000"/>
          <w:sz w:val="28"/>
          <w:szCs w:val="28"/>
        </w:rPr>
        <w:instrText xml:space="preserve"> = 2 \* GB3 \* MERGEFORMAT </w:instrText>
      </w:r>
      <w:r>
        <w:rPr>
          <w:rFonts w:hint="eastAsia" w:ascii="仿宋" w:hAnsi="仿宋" w:eastAsia="仿宋" w:cs="Times New Roman"/>
          <w:color w:val="000000"/>
          <w:sz w:val="28"/>
          <w:szCs w:val="28"/>
        </w:rPr>
        <w:fldChar w:fldCharType="separate"/>
      </w:r>
      <w:r>
        <w:t>②</w:t>
      </w:r>
      <w:r>
        <w:rPr>
          <w:rFonts w:hint="eastAsia" w:ascii="仿宋" w:hAnsi="仿宋" w:eastAsia="仿宋" w:cs="Times New Roman"/>
          <w:color w:val="000000"/>
          <w:sz w:val="28"/>
          <w:szCs w:val="28"/>
        </w:rPr>
        <w:fldChar w:fldCharType="end"/>
      </w:r>
      <w:r>
        <w:rPr>
          <w:rFonts w:hint="eastAsia" w:ascii="仿宋" w:hAnsi="仿宋" w:eastAsia="仿宋" w:cs="Times New Roman"/>
          <w:color w:val="000000"/>
          <w:sz w:val="28"/>
          <w:szCs w:val="28"/>
        </w:rPr>
        <w:t>网上审核及公示</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lang w:val="en-US" w:eastAsia="zh-CN"/>
        </w:rPr>
        <w:t>二级单位分管科研领导审批后，流转</w:t>
      </w:r>
      <w:r>
        <w:rPr>
          <w:rFonts w:hint="eastAsia" w:ascii="仿宋" w:hAnsi="仿宋" w:eastAsia="仿宋" w:cs="Times New Roman"/>
          <w:color w:val="000000"/>
          <w:sz w:val="28"/>
          <w:szCs w:val="28"/>
        </w:rPr>
        <w:t>科</w:t>
      </w:r>
      <w:r>
        <w:rPr>
          <w:rFonts w:hint="eastAsia" w:ascii="仿宋" w:hAnsi="仿宋" w:eastAsia="仿宋" w:cs="Times New Roman"/>
          <w:color w:val="000000"/>
          <w:sz w:val="28"/>
          <w:szCs w:val="28"/>
          <w:lang w:val="en-US" w:eastAsia="zh-CN"/>
        </w:rPr>
        <w:t>技处</w:t>
      </w:r>
      <w:r>
        <w:rPr>
          <w:rFonts w:hint="eastAsia" w:ascii="仿宋" w:hAnsi="仿宋" w:eastAsia="仿宋" w:cs="Times New Roman"/>
          <w:color w:val="000000"/>
          <w:sz w:val="28"/>
          <w:szCs w:val="28"/>
        </w:rPr>
        <w:t>审核外协合同信息，并网上公示3</w:t>
      </w:r>
      <w:r>
        <w:rPr>
          <w:rFonts w:hint="eastAsia" w:ascii="仿宋" w:hAnsi="仿宋" w:eastAsia="仿宋" w:cs="Times New Roman"/>
          <w:color w:val="000000"/>
          <w:sz w:val="28"/>
          <w:szCs w:val="28"/>
          <w:lang w:val="en-US" w:eastAsia="zh-CN"/>
        </w:rPr>
        <w:t>个工作日</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lang w:val="en-US" w:eastAsia="zh-CN"/>
        </w:rPr>
        <w:t>科研项目外协经费公示信息模版</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rPr>
        <w:t>。</w:t>
      </w:r>
    </w:p>
    <w:p w14:paraId="592A2C50">
      <w:pPr>
        <w:numPr>
          <w:ilvl w:val="0"/>
          <w:numId w:val="0"/>
        </w:numPr>
        <w:snapToGrid w:val="0"/>
        <w:spacing w:line="480" w:lineRule="exact"/>
        <w:ind w:firstLine="560" w:firstLineChars="200"/>
        <w:rPr>
          <w:rFonts w:hint="eastAsia" w:ascii="仿宋" w:hAnsi="仿宋" w:eastAsia="仿宋" w:cs="Times New Roman"/>
          <w:color w:val="000000"/>
          <w:sz w:val="28"/>
          <w:szCs w:val="28"/>
        </w:rPr>
      </w:pPr>
      <w:r>
        <w:rPr>
          <w:rFonts w:hint="default" w:ascii="Calibri" w:hAnsi="Calibri" w:eastAsia="仿宋" w:cs="Calibri"/>
          <w:color w:val="000000"/>
          <w:sz w:val="28"/>
          <w:szCs w:val="28"/>
        </w:rPr>
        <w:fldChar w:fldCharType="begin"/>
      </w:r>
      <w:r>
        <w:rPr>
          <w:rFonts w:hint="default" w:ascii="Calibri" w:hAnsi="Calibri" w:eastAsia="仿宋" w:cs="Calibri"/>
          <w:color w:val="000000"/>
          <w:sz w:val="28"/>
          <w:szCs w:val="28"/>
        </w:rPr>
        <w:instrText xml:space="preserve"> = 3 \* GB3 \* MERGEFORMAT </w:instrText>
      </w:r>
      <w:r>
        <w:rPr>
          <w:rFonts w:hint="default" w:ascii="Calibri" w:hAnsi="Calibri" w:eastAsia="仿宋" w:cs="Calibri"/>
          <w:color w:val="000000"/>
          <w:sz w:val="28"/>
          <w:szCs w:val="28"/>
        </w:rPr>
        <w:fldChar w:fldCharType="separate"/>
      </w:r>
      <w:r>
        <w:t>③</w:t>
      </w:r>
      <w:r>
        <w:rPr>
          <w:rFonts w:hint="default" w:ascii="Calibri" w:hAnsi="Calibri" w:eastAsia="仿宋" w:cs="Calibri"/>
          <w:color w:val="000000"/>
          <w:sz w:val="28"/>
          <w:szCs w:val="28"/>
        </w:rPr>
        <w:fldChar w:fldCharType="end"/>
      </w:r>
      <w:r>
        <w:rPr>
          <w:rFonts w:hint="eastAsia" w:ascii="仿宋" w:hAnsi="仿宋" w:eastAsia="仿宋" w:cs="Times New Roman"/>
          <w:color w:val="000000"/>
          <w:sz w:val="28"/>
          <w:szCs w:val="28"/>
        </w:rPr>
        <w:t>线下审核</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rPr>
        <w:t>公示无异议后，负责人填写《</w:t>
      </w:r>
      <w:r>
        <w:rPr>
          <w:rFonts w:hint="eastAsia" w:ascii="仿宋" w:hAnsi="仿宋" w:eastAsia="仿宋" w:cs="Times New Roman"/>
          <w:color w:val="000000"/>
          <w:sz w:val="28"/>
          <w:szCs w:val="28"/>
          <w:lang w:val="en-US" w:eastAsia="zh-CN"/>
        </w:rPr>
        <w:t>上海电机学院横向科研项目外协费支出申请表</w:t>
      </w:r>
      <w:r>
        <w:rPr>
          <w:rFonts w:hint="eastAsia" w:ascii="仿宋" w:hAnsi="仿宋" w:eastAsia="仿宋" w:cs="Times New Roman"/>
          <w:color w:val="000000"/>
          <w:sz w:val="28"/>
          <w:szCs w:val="28"/>
        </w:rPr>
        <w:t>》，打印审核表，负责人签字，由</w:t>
      </w:r>
      <w:r>
        <w:rPr>
          <w:rFonts w:hint="eastAsia" w:ascii="仿宋" w:hAnsi="仿宋" w:eastAsia="仿宋" w:cs="Times New Roman"/>
          <w:color w:val="000000"/>
          <w:sz w:val="28"/>
          <w:szCs w:val="28"/>
          <w:lang w:val="en-US" w:eastAsia="zh-CN"/>
        </w:rPr>
        <w:t>科技处横向管理员</w:t>
      </w:r>
      <w:r>
        <w:rPr>
          <w:rFonts w:hint="eastAsia" w:ascii="仿宋" w:hAnsi="仿宋" w:eastAsia="仿宋" w:cs="Times New Roman"/>
          <w:color w:val="000000"/>
          <w:sz w:val="28"/>
          <w:szCs w:val="28"/>
        </w:rPr>
        <w:t>审核</w:t>
      </w:r>
      <w:r>
        <w:rPr>
          <w:rFonts w:hint="eastAsia" w:ascii="仿宋" w:hAnsi="仿宋" w:eastAsia="仿宋" w:cs="Times New Roman"/>
          <w:color w:val="000000"/>
          <w:sz w:val="28"/>
          <w:szCs w:val="28"/>
          <w:lang w:val="en-US" w:eastAsia="zh-CN"/>
        </w:rPr>
        <w:t>盖章，并联系横向管理员进行外协合同附件上传</w:t>
      </w:r>
      <w:r>
        <w:rPr>
          <w:rFonts w:hint="eastAsia" w:ascii="仿宋" w:hAnsi="仿宋" w:eastAsia="仿宋" w:cs="Times New Roman"/>
          <w:color w:val="000000"/>
          <w:sz w:val="28"/>
          <w:szCs w:val="28"/>
        </w:rPr>
        <w:t>。</w:t>
      </w:r>
    </w:p>
    <w:p w14:paraId="6A8871C8">
      <w:pPr>
        <w:numPr>
          <w:ilvl w:val="0"/>
          <w:numId w:val="0"/>
        </w:numPr>
        <w:snapToGrid w:val="0"/>
        <w:spacing w:line="480" w:lineRule="exact"/>
        <w:ind w:firstLine="560" w:firstLineChars="200"/>
        <w:rPr>
          <w:rFonts w:hint="default" w:ascii="仿宋" w:hAnsi="仿宋" w:eastAsia="仿宋" w:cs="Times New Roman"/>
          <w:color w:val="000000"/>
          <w:sz w:val="28"/>
          <w:szCs w:val="28"/>
          <w:lang w:val="en-US"/>
        </w:rPr>
      </w:pPr>
      <w:r>
        <w:rPr>
          <w:rFonts w:hint="eastAsia" w:ascii="仿宋" w:hAnsi="仿宋" w:eastAsia="仿宋" w:cs="Times New Roman"/>
          <w:color w:val="000000"/>
          <w:sz w:val="28"/>
          <w:szCs w:val="28"/>
        </w:rPr>
        <w:fldChar w:fldCharType="begin"/>
      </w:r>
      <w:r>
        <w:rPr>
          <w:rFonts w:hint="eastAsia" w:ascii="仿宋" w:hAnsi="仿宋" w:eastAsia="仿宋" w:cs="Times New Roman"/>
          <w:color w:val="000000"/>
          <w:sz w:val="28"/>
          <w:szCs w:val="28"/>
        </w:rPr>
        <w:instrText xml:space="preserve"> = 4 \* GB3 \* MERGEFORMAT </w:instrText>
      </w:r>
      <w:r>
        <w:rPr>
          <w:rFonts w:hint="eastAsia" w:ascii="仿宋" w:hAnsi="仿宋" w:eastAsia="仿宋" w:cs="Times New Roman"/>
          <w:color w:val="000000"/>
          <w:sz w:val="28"/>
          <w:szCs w:val="28"/>
        </w:rPr>
        <w:fldChar w:fldCharType="separate"/>
      </w:r>
      <w:r>
        <w:t>④</w:t>
      </w:r>
      <w:r>
        <w:rPr>
          <w:rFonts w:hint="eastAsia" w:ascii="仿宋" w:hAnsi="仿宋" w:eastAsia="仿宋" w:cs="Times New Roman"/>
          <w:color w:val="000000"/>
          <w:sz w:val="28"/>
          <w:szCs w:val="28"/>
        </w:rPr>
        <w:fldChar w:fldCharType="end"/>
      </w:r>
      <w:r>
        <w:rPr>
          <w:rFonts w:hint="eastAsia" w:ascii="仿宋" w:hAnsi="仿宋" w:eastAsia="仿宋" w:cs="Times New Roman"/>
          <w:color w:val="000000"/>
          <w:sz w:val="28"/>
          <w:szCs w:val="28"/>
        </w:rPr>
        <w:t>经费转拨</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lang w:val="en-US" w:eastAsia="zh-CN"/>
        </w:rPr>
        <w:t>走外协经费出账手续，学校财务处学校财务及外协合同约定的外拨经费额度、拨付方式、开户银行和账号等条款及《上海电机学院横向科研项目外协费支出申请表》划拨科研外协项目合同经费。</w:t>
      </w:r>
    </w:p>
    <w:p w14:paraId="4643A637">
      <w:pPr>
        <w:snapToGrid w:val="0"/>
        <w:spacing w:line="480" w:lineRule="exact"/>
        <w:ind w:firstLine="562" w:firstLineChars="200"/>
        <w:rPr>
          <w:rFonts w:hint="eastAsia" w:ascii="仿宋" w:hAnsi="仿宋" w:eastAsia="仿宋" w:cs="Times New Roman"/>
          <w:color w:val="000000"/>
          <w:sz w:val="28"/>
          <w:szCs w:val="28"/>
          <w:lang w:eastAsia="zh-CN"/>
        </w:rPr>
      </w:pPr>
      <w:r>
        <w:rPr>
          <w:rFonts w:hint="eastAsia" w:ascii="仿宋" w:hAnsi="仿宋" w:eastAsia="仿宋" w:cs="Times New Roman"/>
          <w:b/>
          <w:bCs/>
          <w:color w:val="000000"/>
          <w:sz w:val="28"/>
          <w:szCs w:val="28"/>
        </w:rPr>
        <w:t>第</w:t>
      </w:r>
      <w:r>
        <w:rPr>
          <w:rFonts w:hint="eastAsia" w:ascii="仿宋" w:hAnsi="仿宋" w:eastAsia="仿宋" w:cs="Times New Roman"/>
          <w:b/>
          <w:bCs/>
          <w:color w:val="000000"/>
          <w:sz w:val="28"/>
          <w:szCs w:val="28"/>
          <w:lang w:val="en-US" w:eastAsia="zh-CN"/>
        </w:rPr>
        <w:t>二</w:t>
      </w:r>
      <w:r>
        <w:rPr>
          <w:rFonts w:hint="eastAsia" w:ascii="仿宋" w:hAnsi="仿宋" w:eastAsia="仿宋" w:cs="Times New Roman"/>
          <w:b/>
          <w:bCs/>
          <w:color w:val="000000"/>
          <w:sz w:val="28"/>
          <w:szCs w:val="28"/>
        </w:rPr>
        <w:t>条</w:t>
      </w:r>
      <w:r>
        <w:rPr>
          <w:rFonts w:hint="eastAsia" w:ascii="仿宋" w:hAnsi="仿宋" w:eastAsia="仿宋" w:cs="Times New Roman"/>
          <w:color w:val="000000"/>
          <w:sz w:val="28"/>
          <w:szCs w:val="28"/>
        </w:rPr>
        <w:t xml:space="preserve"> 科研外协（合作）合约</w:t>
      </w:r>
      <w:r>
        <w:rPr>
          <w:rFonts w:hint="eastAsia" w:ascii="仿宋" w:hAnsi="仿宋" w:eastAsia="仿宋" w:cs="Times New Roman"/>
          <w:color w:val="000000"/>
          <w:sz w:val="28"/>
          <w:szCs w:val="28"/>
          <w:lang w:val="en-US" w:eastAsia="zh-CN"/>
        </w:rPr>
        <w:t>的履行</w:t>
      </w:r>
      <w:r>
        <w:rPr>
          <w:rFonts w:hint="eastAsia" w:ascii="仿宋" w:hAnsi="仿宋" w:eastAsia="仿宋" w:cs="Times New Roman"/>
          <w:color w:val="000000"/>
          <w:sz w:val="28"/>
          <w:szCs w:val="28"/>
        </w:rPr>
        <w:t>：横向科研项目合同或补充合同对外协有约定时，按照合同约定执行。项目立项部门批准的合同未详细约定合作内容的</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lang w:val="en-US" w:eastAsia="zh-CN"/>
        </w:rPr>
        <w:t>需从直接经费里支付外协费用且固定资产归甲方的</w:t>
      </w:r>
      <w:r>
        <w:rPr>
          <w:rFonts w:hint="eastAsia" w:ascii="仿宋" w:hAnsi="仿宋" w:eastAsia="仿宋" w:cs="Times New Roman"/>
          <w:color w:val="000000"/>
          <w:sz w:val="28"/>
          <w:szCs w:val="28"/>
        </w:rPr>
        <w:t>，负责人应与合作单位签订</w:t>
      </w:r>
      <w:r>
        <w:rPr>
          <w:rFonts w:hint="eastAsia" w:ascii="仿宋" w:hAnsi="仿宋" w:eastAsia="仿宋" w:cs="Times New Roman"/>
          <w:color w:val="000000"/>
          <w:sz w:val="28"/>
          <w:szCs w:val="28"/>
          <w:lang w:val="en-US" w:eastAsia="zh-CN"/>
        </w:rPr>
        <w:t>补充合同</w:t>
      </w:r>
      <w:r>
        <w:rPr>
          <w:rFonts w:hint="eastAsia" w:ascii="仿宋" w:hAnsi="仿宋" w:eastAsia="仿宋" w:cs="Times New Roman"/>
          <w:color w:val="000000"/>
          <w:sz w:val="28"/>
          <w:szCs w:val="28"/>
        </w:rPr>
        <w:t>，明确合作研究内容、计划安排、知识产权归属、经费预算及支付等责权利约定</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lang w:val="en-US" w:eastAsia="zh-CN"/>
        </w:rPr>
        <w:t>并签署外协出账承诺书</w:t>
      </w:r>
      <w:r>
        <w:rPr>
          <w:rFonts w:hint="eastAsia" w:ascii="仿宋" w:hAnsi="仿宋" w:eastAsia="仿宋" w:cs="Times New Roman"/>
          <w:color w:val="000000"/>
          <w:sz w:val="28"/>
          <w:szCs w:val="28"/>
        </w:rPr>
        <w:t>。合作项目合同签订应按照学校有关科研合同签订的要求进行审批和签订。</w:t>
      </w:r>
    </w:p>
    <w:p w14:paraId="45B8A187">
      <w:pPr>
        <w:snapToGrid w:val="0"/>
        <w:spacing w:line="480" w:lineRule="exact"/>
        <w:ind w:firstLine="562" w:firstLineChars="200"/>
        <w:rPr>
          <w:rFonts w:hint="default" w:ascii="仿宋" w:hAnsi="仿宋" w:eastAsia="仿宋" w:cs="Times New Roman"/>
          <w:color w:val="000000"/>
          <w:sz w:val="28"/>
          <w:szCs w:val="28"/>
          <w:lang w:val="en-US" w:eastAsia="zh-CN"/>
        </w:rPr>
      </w:pPr>
      <w:r>
        <w:rPr>
          <w:rFonts w:hint="eastAsia" w:ascii="仿宋" w:hAnsi="仿宋" w:eastAsia="仿宋" w:cs="Times New Roman"/>
          <w:b/>
          <w:bCs/>
          <w:color w:val="000000"/>
          <w:sz w:val="28"/>
          <w:szCs w:val="28"/>
          <w:lang w:val="en-US" w:eastAsia="zh-CN"/>
        </w:rPr>
        <w:t>第三条</w:t>
      </w:r>
      <w:r>
        <w:rPr>
          <w:rFonts w:hint="eastAsia" w:ascii="仿宋" w:hAnsi="仿宋" w:eastAsia="仿宋" w:cs="Times New Roman"/>
          <w:color w:val="000000"/>
          <w:sz w:val="28"/>
          <w:szCs w:val="28"/>
          <w:lang w:val="en-US" w:eastAsia="zh-CN"/>
        </w:rPr>
        <w:t xml:space="preserve"> 外协合同执行完毕后，依托项目负责人及所在二级教学单位应及时组织项目验收，需及时向科研管理系统提交合同完约证明、验收证明、过程性文档等相关材料。</w:t>
      </w:r>
    </w:p>
    <w:p w14:paraId="3F5B12B3">
      <w:pPr>
        <w:snapToGrid w:val="0"/>
        <w:spacing w:line="480" w:lineRule="exact"/>
        <w:ind w:firstLine="562" w:firstLineChars="200"/>
        <w:rPr>
          <w:rFonts w:hint="eastAsia" w:ascii="仿宋" w:hAnsi="仿宋" w:eastAsia="仿宋" w:cs="Times New Roman"/>
          <w:color w:val="000000"/>
          <w:sz w:val="28"/>
          <w:szCs w:val="28"/>
          <w:lang w:val="en-US" w:eastAsia="zh-CN"/>
        </w:rPr>
      </w:pPr>
      <w:r>
        <w:rPr>
          <w:rFonts w:hint="eastAsia" w:ascii="仿宋" w:hAnsi="仿宋" w:eastAsia="仿宋" w:cs="Times New Roman"/>
          <w:b/>
          <w:bCs/>
          <w:color w:val="000000"/>
          <w:sz w:val="28"/>
          <w:szCs w:val="28"/>
          <w:lang w:val="en-US" w:eastAsia="zh-CN"/>
        </w:rPr>
        <w:t>第四条</w:t>
      </w:r>
      <w:r>
        <w:rPr>
          <w:rFonts w:hint="eastAsia" w:ascii="仿宋" w:hAnsi="仿宋" w:eastAsia="仿宋" w:cs="Times New Roman"/>
          <w:color w:val="000000"/>
          <w:sz w:val="28"/>
          <w:szCs w:val="28"/>
        </w:rPr>
        <w:t xml:space="preserve"> 项目负责人作为第一责任人，对外协业务及经费转拨的真实性、相关性、必要性、合规性负有直接责任。项目负责人不得层层转拨、变相转拨经费，不得借科研协作之名，将科技经费挪作他用</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lang w:val="en-US" w:eastAsia="zh-CN"/>
        </w:rPr>
        <w:t xml:space="preserve"> </w:t>
      </w:r>
    </w:p>
    <w:p w14:paraId="60BAAC88">
      <w:pPr>
        <w:snapToGrid w:val="0"/>
        <w:spacing w:line="480" w:lineRule="exact"/>
        <w:ind w:firstLine="562" w:firstLineChars="200"/>
        <w:rPr>
          <w:rFonts w:hint="eastAsia" w:ascii="仿宋" w:hAnsi="仿宋" w:eastAsia="仿宋" w:cs="Times New Roman"/>
          <w:color w:val="000000"/>
          <w:sz w:val="28"/>
          <w:szCs w:val="28"/>
          <w:lang w:val="en-US" w:eastAsia="zh-CN"/>
        </w:rPr>
      </w:pPr>
      <w:r>
        <w:rPr>
          <w:rFonts w:hint="eastAsia" w:ascii="仿宋" w:hAnsi="仿宋" w:eastAsia="仿宋" w:cs="Times New Roman"/>
          <w:b/>
          <w:bCs/>
          <w:color w:val="000000"/>
          <w:sz w:val="28"/>
          <w:szCs w:val="28"/>
          <w:lang w:val="en-US" w:eastAsia="zh-CN"/>
        </w:rPr>
        <w:t xml:space="preserve">第五条 </w:t>
      </w:r>
      <w:r>
        <w:rPr>
          <w:rFonts w:hint="eastAsia" w:ascii="仿宋" w:hAnsi="仿宋" w:eastAsia="仿宋" w:cs="Times New Roman"/>
          <w:color w:val="000000"/>
          <w:sz w:val="28"/>
          <w:szCs w:val="28"/>
          <w:lang w:val="en-US" w:eastAsia="zh-CN"/>
        </w:rPr>
        <w:t>项目负责人所在学院（所、中心等）应履行监管责任，强化对项目的监督管理，负责对外协项目及合同的真实性、相关性、必要性、合规性和经济合理性的审核，重点对外协单位的承担能力、执行责任、违约责任等进行审核。</w:t>
      </w:r>
    </w:p>
    <w:p w14:paraId="38C25342">
      <w:pPr>
        <w:snapToGrid w:val="0"/>
        <w:spacing w:line="480" w:lineRule="exact"/>
        <w:ind w:firstLine="562" w:firstLineChars="200"/>
        <w:rPr>
          <w:rFonts w:hint="default" w:ascii="仿宋" w:hAnsi="仿宋" w:eastAsia="仿宋" w:cs="Times New Roman"/>
          <w:color w:val="000000"/>
          <w:sz w:val="28"/>
          <w:szCs w:val="28"/>
          <w:lang w:val="en-US" w:eastAsia="zh-CN"/>
        </w:rPr>
      </w:pPr>
      <w:r>
        <w:rPr>
          <w:rFonts w:hint="eastAsia" w:ascii="仿宋" w:hAnsi="仿宋" w:eastAsia="仿宋" w:cs="Times New Roman"/>
          <w:b/>
          <w:bCs/>
          <w:color w:val="000000"/>
          <w:sz w:val="28"/>
          <w:szCs w:val="28"/>
          <w:lang w:val="en-US" w:eastAsia="zh-CN"/>
        </w:rPr>
        <w:t>第六条</w:t>
      </w:r>
      <w:r>
        <w:rPr>
          <w:rFonts w:hint="eastAsia" w:ascii="仿宋" w:hAnsi="仿宋" w:eastAsia="仿宋" w:cs="Times New Roman"/>
          <w:color w:val="000000"/>
          <w:sz w:val="28"/>
          <w:szCs w:val="28"/>
          <w:lang w:val="en-US" w:eastAsia="zh-CN"/>
        </w:rPr>
        <w:t xml:space="preserve"> </w:t>
      </w:r>
      <w:r>
        <w:rPr>
          <w:rFonts w:hint="default" w:ascii="仿宋" w:hAnsi="仿宋" w:eastAsia="仿宋" w:cs="Times New Roman"/>
          <w:color w:val="000000"/>
          <w:sz w:val="28"/>
          <w:szCs w:val="28"/>
          <w:lang w:val="en-US" w:eastAsia="zh-CN"/>
        </w:rPr>
        <w:t>学校科研管理部门结合项目研究任务目标的需要，对真实、规范、合法及知识产权归属明确的外协合同进行审批。</w:t>
      </w:r>
    </w:p>
    <w:p w14:paraId="52641293">
      <w:pPr>
        <w:snapToGrid w:val="0"/>
        <w:spacing w:line="480" w:lineRule="exact"/>
        <w:ind w:firstLine="562" w:firstLineChars="200"/>
        <w:rPr>
          <w:rFonts w:hint="eastAsia" w:ascii="仿宋" w:hAnsi="仿宋" w:eastAsia="仿宋" w:cs="Times New Roman"/>
          <w:color w:val="000000"/>
          <w:sz w:val="28"/>
          <w:szCs w:val="28"/>
        </w:rPr>
      </w:pPr>
      <w:r>
        <w:rPr>
          <w:rFonts w:hint="eastAsia" w:ascii="仿宋" w:hAnsi="仿宋" w:eastAsia="仿宋" w:cs="Times New Roman"/>
          <w:b/>
          <w:bCs/>
          <w:color w:val="000000"/>
          <w:sz w:val="28"/>
          <w:szCs w:val="28"/>
          <w:lang w:val="en-US" w:eastAsia="zh-CN"/>
        </w:rPr>
        <w:t xml:space="preserve">第七条 </w:t>
      </w:r>
      <w:r>
        <w:rPr>
          <w:rFonts w:hint="eastAsia" w:ascii="仿宋" w:hAnsi="仿宋" w:eastAsia="仿宋" w:cs="Times New Roman"/>
          <w:color w:val="000000"/>
          <w:sz w:val="28"/>
          <w:szCs w:val="28"/>
        </w:rPr>
        <w:t>本细则由</w:t>
      </w:r>
      <w:r>
        <w:rPr>
          <w:rFonts w:hint="eastAsia" w:ascii="仿宋" w:hAnsi="仿宋" w:eastAsia="仿宋" w:cs="Times New Roman"/>
          <w:color w:val="000000"/>
          <w:sz w:val="28"/>
          <w:szCs w:val="28"/>
          <w:lang w:val="en-US" w:eastAsia="zh-CN"/>
        </w:rPr>
        <w:t>科技</w:t>
      </w:r>
      <w:r>
        <w:rPr>
          <w:rFonts w:hint="eastAsia" w:ascii="仿宋" w:hAnsi="仿宋" w:eastAsia="仿宋" w:cs="Times New Roman"/>
          <w:color w:val="000000"/>
          <w:sz w:val="28"/>
          <w:szCs w:val="28"/>
        </w:rPr>
        <w:t>处</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lang w:val="en-US" w:eastAsia="zh-CN"/>
        </w:rPr>
        <w:t>财务处</w:t>
      </w:r>
      <w:r>
        <w:rPr>
          <w:rFonts w:hint="eastAsia" w:ascii="仿宋" w:hAnsi="仿宋" w:eastAsia="仿宋" w:cs="Times New Roman"/>
          <w:color w:val="000000"/>
          <w:sz w:val="28"/>
          <w:szCs w:val="28"/>
        </w:rPr>
        <w:t>负责解释。</w:t>
      </w:r>
    </w:p>
    <w:p w14:paraId="799D48D7">
      <w:pPr>
        <w:snapToGrid w:val="0"/>
        <w:spacing w:line="480" w:lineRule="exact"/>
        <w:ind w:right="-126" w:rightChars="-60" w:firstLine="5880" w:firstLineChars="2100"/>
        <w:jc w:val="both"/>
        <w:rPr>
          <w:rFonts w:ascii="仿宋" w:hAnsi="仿宋" w:eastAsia="仿宋" w:cs="仿宋"/>
          <w:bCs/>
          <w:color w:val="333333"/>
          <w:kern w:val="0"/>
          <w:sz w:val="28"/>
          <w:szCs w:val="28"/>
        </w:rPr>
      </w:pPr>
      <w:r>
        <w:rPr>
          <w:rFonts w:hint="eastAsia" w:ascii="仿宋" w:hAnsi="仿宋" w:eastAsia="仿宋" w:cs="仿宋"/>
          <w:bCs/>
          <w:color w:val="333333"/>
          <w:kern w:val="0"/>
          <w:sz w:val="28"/>
          <w:szCs w:val="28"/>
        </w:rPr>
        <w:t>上海电机学院科技处</w:t>
      </w:r>
    </w:p>
    <w:p w14:paraId="234D3985">
      <w:pPr>
        <w:snapToGrid w:val="0"/>
        <w:spacing w:line="480" w:lineRule="exact"/>
        <w:ind w:right="-126" w:rightChars="-60" w:firstLine="555"/>
        <w:jc w:val="right"/>
        <w:rPr>
          <w:rFonts w:ascii="仿宋" w:hAnsi="仿宋" w:eastAsia="仿宋" w:cs="仿宋"/>
        </w:rPr>
      </w:pPr>
      <w:r>
        <w:rPr>
          <w:rFonts w:hint="eastAsia" w:ascii="仿宋" w:hAnsi="仿宋" w:eastAsia="仿宋" w:cs="仿宋"/>
          <w:bCs/>
          <w:color w:val="333333"/>
          <w:kern w:val="0"/>
          <w:sz w:val="28"/>
          <w:szCs w:val="28"/>
        </w:rPr>
        <w:t>202</w:t>
      </w:r>
      <w:r>
        <w:rPr>
          <w:rFonts w:hint="eastAsia" w:ascii="仿宋" w:hAnsi="仿宋" w:eastAsia="仿宋" w:cs="仿宋"/>
          <w:bCs/>
          <w:color w:val="333333"/>
          <w:kern w:val="0"/>
          <w:sz w:val="28"/>
          <w:szCs w:val="28"/>
          <w:lang w:val="en-US" w:eastAsia="zh-CN"/>
        </w:rPr>
        <w:t>6</w:t>
      </w:r>
      <w:r>
        <w:rPr>
          <w:rFonts w:hint="eastAsia" w:ascii="仿宋" w:hAnsi="仿宋" w:eastAsia="仿宋" w:cs="仿宋"/>
          <w:bCs/>
          <w:color w:val="333333"/>
          <w:kern w:val="0"/>
          <w:sz w:val="28"/>
          <w:szCs w:val="28"/>
        </w:rPr>
        <w:t>年</w:t>
      </w:r>
      <w:r>
        <w:rPr>
          <w:rFonts w:hint="eastAsia" w:ascii="仿宋" w:hAnsi="仿宋" w:eastAsia="仿宋" w:cs="仿宋"/>
          <w:bCs/>
          <w:color w:val="333333"/>
          <w:kern w:val="0"/>
          <w:sz w:val="28"/>
          <w:szCs w:val="28"/>
          <w:lang w:val="en-US" w:eastAsia="zh-CN"/>
        </w:rPr>
        <w:t>7</w:t>
      </w:r>
      <w:r>
        <w:rPr>
          <w:rFonts w:hint="eastAsia" w:ascii="仿宋" w:hAnsi="仿宋" w:eastAsia="仿宋" w:cs="仿宋"/>
          <w:bCs/>
          <w:color w:val="333333"/>
          <w:kern w:val="0"/>
          <w:sz w:val="28"/>
          <w:szCs w:val="28"/>
        </w:rPr>
        <w:t>月</w:t>
      </w:r>
      <w:r>
        <w:rPr>
          <w:rFonts w:hint="eastAsia" w:ascii="仿宋" w:hAnsi="仿宋" w:eastAsia="仿宋" w:cs="仿宋"/>
          <w:bCs/>
          <w:color w:val="333333"/>
          <w:kern w:val="0"/>
          <w:sz w:val="28"/>
          <w:szCs w:val="28"/>
          <w:lang w:val="en-US" w:eastAsia="zh-CN"/>
        </w:rPr>
        <w:t>15</w:t>
      </w:r>
      <w:r>
        <w:rPr>
          <w:rFonts w:hint="eastAsia" w:ascii="仿宋" w:hAnsi="仿宋" w:eastAsia="仿宋" w:cs="仿宋"/>
          <w:bCs/>
          <w:color w:val="333333"/>
          <w:kern w:val="0"/>
          <w:sz w:val="28"/>
          <w:szCs w:val="28"/>
        </w:rPr>
        <w:t>日</w:t>
      </w:r>
    </w:p>
    <w:p w14:paraId="71F9C8DB">
      <w:pPr>
        <w:snapToGrid w:val="0"/>
        <w:spacing w:line="480" w:lineRule="exact"/>
        <w:ind w:firstLine="420" w:firstLineChars="200"/>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 xml:space="preserve"> </w:t>
      </w:r>
    </w:p>
    <w:p w14:paraId="2F846F71">
      <w:pPr>
        <w:snapToGrid w:val="0"/>
        <w:spacing w:line="480" w:lineRule="exact"/>
        <w:ind w:firstLine="420" w:firstLineChars="200"/>
        <w:rPr>
          <w:rFonts w:hint="eastAsia" w:ascii="楷体" w:hAnsi="楷体" w:eastAsia="楷体" w:cs="楷体"/>
          <w:color w:val="000000"/>
          <w:sz w:val="21"/>
          <w:szCs w:val="21"/>
          <w:lang w:val="en-US" w:eastAsia="zh-CN"/>
        </w:rPr>
      </w:pPr>
    </w:p>
    <w:p w14:paraId="26B7064E">
      <w:pPr>
        <w:snapToGrid w:val="0"/>
        <w:spacing w:line="480" w:lineRule="exact"/>
        <w:ind w:firstLine="420" w:firstLineChars="200"/>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注：</w:t>
      </w:r>
    </w:p>
    <w:p w14:paraId="4440339A">
      <w:pPr>
        <w:snapToGrid w:val="0"/>
        <w:spacing w:line="480" w:lineRule="exact"/>
        <w:ind w:firstLine="420" w:firstLineChars="200"/>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《上海电机学院横向科研项目外协费支出申请表》需要一式四份，科技处，财务处、项目负责人，所在二级单位各留存一份。</w:t>
      </w:r>
    </w:p>
    <w:p w14:paraId="23EAD29F">
      <w:pPr>
        <w:snapToGrid w:val="0"/>
        <w:spacing w:line="480" w:lineRule="exact"/>
        <w:ind w:firstLine="420" w:firstLineChars="200"/>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以上文件均可从科技处网站下载。</w:t>
      </w:r>
    </w:p>
    <w:p w14:paraId="66130A4D">
      <w:pPr>
        <w:snapToGrid w:val="0"/>
        <w:spacing w:line="480" w:lineRule="exact"/>
        <w:rPr>
          <w:rFonts w:hint="eastAsia" w:ascii="仿宋" w:hAnsi="仿宋" w:eastAsia="仿宋" w:cs="Times New Roman"/>
          <w:color w:val="000000"/>
          <w:sz w:val="28"/>
          <w:szCs w:val="28"/>
          <w:lang w:val="en-US" w:eastAsia="zh-CN"/>
        </w:rPr>
      </w:pPr>
    </w:p>
    <w:p w14:paraId="69F25F79">
      <w:pPr>
        <w:snapToGrid w:val="0"/>
        <w:spacing w:line="240" w:lineRule="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drawing>
          <wp:inline distT="0" distB="0" distL="114300" distR="114300">
            <wp:extent cx="5589270" cy="6102985"/>
            <wp:effectExtent l="0" t="0" r="11430" b="1206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5589270" cy="6102985"/>
                    </a:xfrm>
                    <a:prstGeom prst="rect">
                      <a:avLst/>
                    </a:prstGeom>
                  </pic:spPr>
                </pic:pic>
              </a:graphicData>
            </a:graphic>
          </wp:inline>
        </w:drawing>
      </w:r>
    </w:p>
    <w:p w14:paraId="70576598">
      <w:pPr>
        <w:snapToGrid w:val="0"/>
        <w:spacing w:line="480" w:lineRule="exact"/>
        <w:ind w:right="-126" w:rightChars="-60" w:firstLine="5880" w:firstLineChars="2100"/>
        <w:jc w:val="both"/>
        <w:rPr>
          <w:rFonts w:hint="eastAsia" w:ascii="仿宋" w:hAnsi="仿宋" w:eastAsia="仿宋" w:cs="仿宋"/>
          <w:bCs/>
          <w:color w:val="333333"/>
          <w:kern w:val="0"/>
          <w:sz w:val="28"/>
          <w:szCs w:val="28"/>
        </w:rPr>
      </w:pPr>
    </w:p>
    <w:p w14:paraId="4BE9B439">
      <w:pPr>
        <w:snapToGrid w:val="0"/>
        <w:spacing w:line="480" w:lineRule="exact"/>
        <w:ind w:right="-126" w:rightChars="-60" w:firstLine="555"/>
        <w:jc w:val="right"/>
        <w:rPr>
          <w:rFonts w:ascii="仿宋" w:hAnsi="仿宋" w:eastAsia="仿宋" w:cs="仿宋"/>
        </w:rPr>
      </w:pPr>
    </w:p>
    <w:sectPr>
      <w:footerReference r:id="rId3" w:type="default"/>
      <w:footerReference r:id="rId4" w:type="even"/>
      <w:pgSz w:w="11906" w:h="16838"/>
      <w:pgMar w:top="1440" w:right="1797" w:bottom="1440" w:left="1797" w:header="851" w:footer="992" w:gutter="0"/>
      <w:pgNumType w:fmt="numberInDash"/>
      <w:cols w:space="425" w:num="1"/>
      <w:docGrid w:type="lines" w:linePitch="292" w:charSpace="3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FB8A2">
    <w:pPr>
      <w:pStyle w:val="4"/>
      <w:framePr w:wrap="around" w:vAnchor="text" w:hAnchor="margin" w:xAlign="right" w:y="1"/>
      <w:rPr>
        <w:rStyle w:val="11"/>
        <w:rFonts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- 1 -</w:t>
    </w:r>
    <w:r>
      <w:rPr>
        <w:rStyle w:val="11"/>
        <w:rFonts w:ascii="宋体" w:hAnsi="宋体"/>
        <w:sz w:val="28"/>
        <w:szCs w:val="28"/>
      </w:rPr>
      <w:fldChar w:fldCharType="end"/>
    </w:r>
  </w:p>
  <w:p w14:paraId="6DD31073">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3690622"/>
    </w:sdtPr>
    <w:sdtEndPr>
      <w:rPr>
        <w:rFonts w:ascii="仿宋" w:hAnsi="仿宋" w:eastAsia="仿宋"/>
        <w:sz w:val="28"/>
        <w:szCs w:val="28"/>
      </w:rPr>
    </w:sdtEndPr>
    <w:sdtContent>
      <w:p w14:paraId="7FDC0ACC">
        <w:pPr>
          <w:pStyle w:val="4"/>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4 -</w:t>
        </w:r>
        <w:r>
          <w:rPr>
            <w:rFonts w:ascii="仿宋" w:hAnsi="仿宋" w:eastAsia="仿宋"/>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trackRevisions w:val="1"/>
  <w:documentProtection w:enforcement="0"/>
  <w:defaultTabStop w:val="420"/>
  <w:evenAndOddHeaders w:val="1"/>
  <w:drawingGridHorizontalSpacing w:val="211"/>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5B429F"/>
    <w:rsid w:val="00006A08"/>
    <w:rsid w:val="00012CA7"/>
    <w:rsid w:val="00043C68"/>
    <w:rsid w:val="000479EF"/>
    <w:rsid w:val="00080684"/>
    <w:rsid w:val="000934F6"/>
    <w:rsid w:val="00094BCF"/>
    <w:rsid w:val="0010764A"/>
    <w:rsid w:val="0011478B"/>
    <w:rsid w:val="001258DF"/>
    <w:rsid w:val="00136B2C"/>
    <w:rsid w:val="0015043D"/>
    <w:rsid w:val="001528F6"/>
    <w:rsid w:val="00161D2A"/>
    <w:rsid w:val="00167979"/>
    <w:rsid w:val="00175BAB"/>
    <w:rsid w:val="00187EFC"/>
    <w:rsid w:val="001A3205"/>
    <w:rsid w:val="001B4D93"/>
    <w:rsid w:val="001F6425"/>
    <w:rsid w:val="00213D0F"/>
    <w:rsid w:val="00237EC0"/>
    <w:rsid w:val="002501C4"/>
    <w:rsid w:val="0025760D"/>
    <w:rsid w:val="00274310"/>
    <w:rsid w:val="002805D6"/>
    <w:rsid w:val="002937FB"/>
    <w:rsid w:val="002C512F"/>
    <w:rsid w:val="002E455D"/>
    <w:rsid w:val="002E51DF"/>
    <w:rsid w:val="003071CC"/>
    <w:rsid w:val="003133F1"/>
    <w:rsid w:val="0033253D"/>
    <w:rsid w:val="00361CE4"/>
    <w:rsid w:val="00365174"/>
    <w:rsid w:val="00391E6F"/>
    <w:rsid w:val="00393963"/>
    <w:rsid w:val="003B7D61"/>
    <w:rsid w:val="003D683D"/>
    <w:rsid w:val="004129F2"/>
    <w:rsid w:val="00427DD6"/>
    <w:rsid w:val="00440255"/>
    <w:rsid w:val="0044115B"/>
    <w:rsid w:val="00445360"/>
    <w:rsid w:val="00467933"/>
    <w:rsid w:val="00471169"/>
    <w:rsid w:val="004819D3"/>
    <w:rsid w:val="00497806"/>
    <w:rsid w:val="004B689A"/>
    <w:rsid w:val="004C102C"/>
    <w:rsid w:val="004C3606"/>
    <w:rsid w:val="005007CF"/>
    <w:rsid w:val="00503DAA"/>
    <w:rsid w:val="005046E7"/>
    <w:rsid w:val="00505D49"/>
    <w:rsid w:val="005141E8"/>
    <w:rsid w:val="005243B1"/>
    <w:rsid w:val="00530C8A"/>
    <w:rsid w:val="005349FE"/>
    <w:rsid w:val="00584BDC"/>
    <w:rsid w:val="005B2536"/>
    <w:rsid w:val="005B429F"/>
    <w:rsid w:val="005D0297"/>
    <w:rsid w:val="005E7A91"/>
    <w:rsid w:val="005F4612"/>
    <w:rsid w:val="00605B6D"/>
    <w:rsid w:val="00632990"/>
    <w:rsid w:val="006719B3"/>
    <w:rsid w:val="00674157"/>
    <w:rsid w:val="00692CAB"/>
    <w:rsid w:val="00697F0A"/>
    <w:rsid w:val="006A10BD"/>
    <w:rsid w:val="006A5068"/>
    <w:rsid w:val="006B3B88"/>
    <w:rsid w:val="006B46B4"/>
    <w:rsid w:val="006C1AA2"/>
    <w:rsid w:val="006C5903"/>
    <w:rsid w:val="006D6F0E"/>
    <w:rsid w:val="00741DCC"/>
    <w:rsid w:val="00744466"/>
    <w:rsid w:val="00747E1B"/>
    <w:rsid w:val="00750C73"/>
    <w:rsid w:val="00773BA5"/>
    <w:rsid w:val="00792187"/>
    <w:rsid w:val="007C17EF"/>
    <w:rsid w:val="007D22D0"/>
    <w:rsid w:val="00804227"/>
    <w:rsid w:val="0081092D"/>
    <w:rsid w:val="008121D9"/>
    <w:rsid w:val="0082476A"/>
    <w:rsid w:val="00834F22"/>
    <w:rsid w:val="008430E0"/>
    <w:rsid w:val="00847543"/>
    <w:rsid w:val="00865953"/>
    <w:rsid w:val="00867C3E"/>
    <w:rsid w:val="0088191A"/>
    <w:rsid w:val="00886FEB"/>
    <w:rsid w:val="0088783B"/>
    <w:rsid w:val="008C24A0"/>
    <w:rsid w:val="008C32A9"/>
    <w:rsid w:val="008C4A85"/>
    <w:rsid w:val="008E3815"/>
    <w:rsid w:val="008F4608"/>
    <w:rsid w:val="00903564"/>
    <w:rsid w:val="00942488"/>
    <w:rsid w:val="00943016"/>
    <w:rsid w:val="00965837"/>
    <w:rsid w:val="00975013"/>
    <w:rsid w:val="00987CD6"/>
    <w:rsid w:val="009D17AC"/>
    <w:rsid w:val="009D4E98"/>
    <w:rsid w:val="009E1ACD"/>
    <w:rsid w:val="009E5272"/>
    <w:rsid w:val="009E7D94"/>
    <w:rsid w:val="00A079AC"/>
    <w:rsid w:val="00A10F55"/>
    <w:rsid w:val="00A50CFA"/>
    <w:rsid w:val="00A76270"/>
    <w:rsid w:val="00A82514"/>
    <w:rsid w:val="00A91EDF"/>
    <w:rsid w:val="00AA1D02"/>
    <w:rsid w:val="00AB235F"/>
    <w:rsid w:val="00AB5505"/>
    <w:rsid w:val="00B10FD9"/>
    <w:rsid w:val="00B16711"/>
    <w:rsid w:val="00B244B2"/>
    <w:rsid w:val="00B32983"/>
    <w:rsid w:val="00B558D8"/>
    <w:rsid w:val="00B667F0"/>
    <w:rsid w:val="00B81947"/>
    <w:rsid w:val="00BA10A4"/>
    <w:rsid w:val="00BA5730"/>
    <w:rsid w:val="00BA6498"/>
    <w:rsid w:val="00BC1002"/>
    <w:rsid w:val="00BE27FE"/>
    <w:rsid w:val="00BE30E2"/>
    <w:rsid w:val="00C06B8B"/>
    <w:rsid w:val="00C07894"/>
    <w:rsid w:val="00C13C67"/>
    <w:rsid w:val="00C500DD"/>
    <w:rsid w:val="00C525FC"/>
    <w:rsid w:val="00C63C1B"/>
    <w:rsid w:val="00C72D2C"/>
    <w:rsid w:val="00C946DA"/>
    <w:rsid w:val="00CC40FE"/>
    <w:rsid w:val="00CD7B7F"/>
    <w:rsid w:val="00CF3A45"/>
    <w:rsid w:val="00D407C0"/>
    <w:rsid w:val="00D5653F"/>
    <w:rsid w:val="00D70696"/>
    <w:rsid w:val="00D94C53"/>
    <w:rsid w:val="00DA5689"/>
    <w:rsid w:val="00DB5CB0"/>
    <w:rsid w:val="00DD2413"/>
    <w:rsid w:val="00DE069B"/>
    <w:rsid w:val="00DF30D3"/>
    <w:rsid w:val="00DF45B6"/>
    <w:rsid w:val="00E04982"/>
    <w:rsid w:val="00E15DDB"/>
    <w:rsid w:val="00E437A5"/>
    <w:rsid w:val="00E5630F"/>
    <w:rsid w:val="00E6527D"/>
    <w:rsid w:val="00E71AEE"/>
    <w:rsid w:val="00E80E00"/>
    <w:rsid w:val="00E81555"/>
    <w:rsid w:val="00E90DB9"/>
    <w:rsid w:val="00E92175"/>
    <w:rsid w:val="00EA3957"/>
    <w:rsid w:val="00EF1E39"/>
    <w:rsid w:val="00EF4A8C"/>
    <w:rsid w:val="00F074DD"/>
    <w:rsid w:val="00F23229"/>
    <w:rsid w:val="00F412DA"/>
    <w:rsid w:val="00F555D4"/>
    <w:rsid w:val="00F55D3E"/>
    <w:rsid w:val="00F56E15"/>
    <w:rsid w:val="00F82B9B"/>
    <w:rsid w:val="00FA665B"/>
    <w:rsid w:val="00FA78ED"/>
    <w:rsid w:val="00FC55D3"/>
    <w:rsid w:val="00FC6848"/>
    <w:rsid w:val="00FD6D5E"/>
    <w:rsid w:val="01A4698D"/>
    <w:rsid w:val="022E6486"/>
    <w:rsid w:val="026779BA"/>
    <w:rsid w:val="0270686F"/>
    <w:rsid w:val="077558EF"/>
    <w:rsid w:val="07FA4D13"/>
    <w:rsid w:val="085D7896"/>
    <w:rsid w:val="08B45543"/>
    <w:rsid w:val="09842C00"/>
    <w:rsid w:val="09A82D92"/>
    <w:rsid w:val="0F602BDA"/>
    <w:rsid w:val="0F85580A"/>
    <w:rsid w:val="112A08F7"/>
    <w:rsid w:val="113D7FE4"/>
    <w:rsid w:val="1288236D"/>
    <w:rsid w:val="14076907"/>
    <w:rsid w:val="14E90674"/>
    <w:rsid w:val="17C777DD"/>
    <w:rsid w:val="19E36B84"/>
    <w:rsid w:val="1A1757FE"/>
    <w:rsid w:val="1A2E64E4"/>
    <w:rsid w:val="1A6A7630"/>
    <w:rsid w:val="1ABB1F40"/>
    <w:rsid w:val="1BD3043A"/>
    <w:rsid w:val="1C5946F0"/>
    <w:rsid w:val="1EA42330"/>
    <w:rsid w:val="209F7456"/>
    <w:rsid w:val="21F117A1"/>
    <w:rsid w:val="22046F6D"/>
    <w:rsid w:val="22774B73"/>
    <w:rsid w:val="22D45D1F"/>
    <w:rsid w:val="23BC14BC"/>
    <w:rsid w:val="24843F55"/>
    <w:rsid w:val="2492221D"/>
    <w:rsid w:val="25315EDA"/>
    <w:rsid w:val="2892676A"/>
    <w:rsid w:val="289B1FE8"/>
    <w:rsid w:val="28A329A2"/>
    <w:rsid w:val="29B726F0"/>
    <w:rsid w:val="29C94933"/>
    <w:rsid w:val="29E65B0E"/>
    <w:rsid w:val="2ACB46DB"/>
    <w:rsid w:val="2DF83A39"/>
    <w:rsid w:val="2F407445"/>
    <w:rsid w:val="2F6A296E"/>
    <w:rsid w:val="2F724F35"/>
    <w:rsid w:val="31DC0F7C"/>
    <w:rsid w:val="31E42FDF"/>
    <w:rsid w:val="32F02AEE"/>
    <w:rsid w:val="337B19F6"/>
    <w:rsid w:val="34022063"/>
    <w:rsid w:val="341E1D9A"/>
    <w:rsid w:val="35E86141"/>
    <w:rsid w:val="37E361C3"/>
    <w:rsid w:val="37FE1957"/>
    <w:rsid w:val="381274A5"/>
    <w:rsid w:val="388303A3"/>
    <w:rsid w:val="3C830106"/>
    <w:rsid w:val="3F1955BD"/>
    <w:rsid w:val="404605CF"/>
    <w:rsid w:val="415F136A"/>
    <w:rsid w:val="418F1B67"/>
    <w:rsid w:val="41D4066C"/>
    <w:rsid w:val="422E4314"/>
    <w:rsid w:val="43C81360"/>
    <w:rsid w:val="450C650E"/>
    <w:rsid w:val="462211FB"/>
    <w:rsid w:val="46333408"/>
    <w:rsid w:val="46A345C5"/>
    <w:rsid w:val="46E62229"/>
    <w:rsid w:val="484511D1"/>
    <w:rsid w:val="49773515"/>
    <w:rsid w:val="499E328F"/>
    <w:rsid w:val="4A4C72AA"/>
    <w:rsid w:val="4D0E66E5"/>
    <w:rsid w:val="4E193E47"/>
    <w:rsid w:val="4F235FC8"/>
    <w:rsid w:val="51694A8C"/>
    <w:rsid w:val="522F1477"/>
    <w:rsid w:val="52456432"/>
    <w:rsid w:val="52AA5CD1"/>
    <w:rsid w:val="52E33CDE"/>
    <w:rsid w:val="53990C1F"/>
    <w:rsid w:val="54D77655"/>
    <w:rsid w:val="558F6181"/>
    <w:rsid w:val="598D4786"/>
    <w:rsid w:val="5A4E0416"/>
    <w:rsid w:val="5D4144A2"/>
    <w:rsid w:val="5F0B6879"/>
    <w:rsid w:val="60962C26"/>
    <w:rsid w:val="60DA0809"/>
    <w:rsid w:val="610472DE"/>
    <w:rsid w:val="612A2E59"/>
    <w:rsid w:val="63472C10"/>
    <w:rsid w:val="637F6901"/>
    <w:rsid w:val="643B3538"/>
    <w:rsid w:val="64410F8F"/>
    <w:rsid w:val="646E3033"/>
    <w:rsid w:val="65605BCC"/>
    <w:rsid w:val="66082D77"/>
    <w:rsid w:val="67605741"/>
    <w:rsid w:val="695542DD"/>
    <w:rsid w:val="695B5D83"/>
    <w:rsid w:val="695D57C2"/>
    <w:rsid w:val="69B63885"/>
    <w:rsid w:val="6ABE0726"/>
    <w:rsid w:val="6F1556F1"/>
    <w:rsid w:val="74AB3A75"/>
    <w:rsid w:val="757108D4"/>
    <w:rsid w:val="7591430D"/>
    <w:rsid w:val="76325C2F"/>
    <w:rsid w:val="7664419C"/>
    <w:rsid w:val="7844495E"/>
    <w:rsid w:val="786467A7"/>
    <w:rsid w:val="79087386"/>
    <w:rsid w:val="7A871A83"/>
    <w:rsid w:val="7CEC7892"/>
    <w:rsid w:val="7D730CDE"/>
    <w:rsid w:val="7EA47799"/>
    <w:rsid w:val="7F636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0"/>
    <w:pPr>
      <w:spacing w:before="100" w:beforeAutospacing="1" w:after="100" w:afterAutospacing="1"/>
      <w:ind w:left="70" w:right="-719"/>
    </w:pPr>
    <w:rPr>
      <w:rFonts w:ascii="Calibri" w:hAnsi="Calibri" w:eastAsia="仿宋_GB2312" w:cs="宋体"/>
      <w:sz w:val="32"/>
      <w:szCs w:val="32"/>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pPr>
      <w:adjustRightInd w:val="0"/>
      <w:snapToGrid w:val="0"/>
      <w:spacing w:line="500" w:lineRule="atLeast"/>
      <w:ind w:right="-128"/>
      <w:jc w:val="center"/>
    </w:pPr>
    <w:rPr>
      <w:rFonts w:eastAsia="楷体_GB2312"/>
      <w:sz w:val="28"/>
      <w:szCs w:val="2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批注框文本 Char"/>
    <w:basedOn w:val="10"/>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FC473-CA68-40A1-B0EB-1154D7BF7523}">
  <ds:schemaRefs/>
</ds:datastoreItem>
</file>

<file path=docProps/app.xml><?xml version="1.0" encoding="utf-8"?>
<Properties xmlns="http://schemas.openxmlformats.org/officeDocument/2006/extended-properties" xmlns:vt="http://schemas.openxmlformats.org/officeDocument/2006/docPropsVTypes">
  <Template>Normal</Template>
  <Pages>3</Pages>
  <Words>1121</Words>
  <Characters>1125</Characters>
  <Lines>1</Lines>
  <Paragraphs>1</Paragraphs>
  <TotalTime>31</TotalTime>
  <ScaleCrop>false</ScaleCrop>
  <LinksUpToDate>false</LinksUpToDate>
  <CharactersWithSpaces>1134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2025-04-27T06:41:00Z</dcterms:created>
  <dc:creator>史志明(31590)</dc:creator>
  <cp:lastModifiedBy>邓亮</cp:lastModifiedBy>
  <cp:lastPrinted>2023-03-21T02:53:00Z</cp:lastPrinted>
  <dcterms:modified xsi:type="dcterms:W3CDTF">2026-07-15T01:31:51Z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0D3FC5B91D5A4B388504AA5F0017F851_13</vt:lpwstr>
  </property>
  <property fmtid="{D5CDD505-2E9C-101B-9397-08002B2CF9AE}" pid="4" name="KSOTemplateDocerSaveRecord">
    <vt:lpwstr>eyJoZGlkIjoiOGJiODY2MzRhMzc0YzgyODVkYjM5NjkwZjg2YjlhMGEiLCJ1c2VySWQiOiIxNjA1NDA0NzIzIn0=</vt:lpwstr>
  </property>
</Properties>
</file>