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36" w:rsidRPr="00E97E78" w:rsidRDefault="00E97E78" w:rsidP="00E97E78">
      <w:pPr>
        <w:jc w:val="center"/>
        <w:rPr>
          <w:rFonts w:asciiTheme="minorEastAsia" w:eastAsiaTheme="minorEastAsia" w:hAnsiTheme="minorEastAsia"/>
          <w:b/>
          <w:bCs/>
          <w:color w:val="000000" w:themeColor="text1"/>
          <w:sz w:val="28"/>
          <w:szCs w:val="28"/>
          <w:shd w:val="clear" w:color="auto" w:fill="FFFFFF"/>
        </w:rPr>
      </w:pPr>
      <w:r w:rsidRPr="00E97E78">
        <w:rPr>
          <w:rFonts w:asciiTheme="minorEastAsia" w:eastAsiaTheme="minorEastAsia" w:hAnsiTheme="minorEastAsia"/>
          <w:b/>
          <w:bCs/>
          <w:color w:val="000000" w:themeColor="text1"/>
          <w:sz w:val="28"/>
          <w:szCs w:val="28"/>
          <w:shd w:val="clear" w:color="auto" w:fill="FFFFFF"/>
        </w:rPr>
        <w:t>推荐2016年度高等学校科学研究优秀成果奖（科学技术）具体要求</w:t>
      </w:r>
    </w:p>
    <w:p w:rsidR="00E97E78" w:rsidRPr="00E97E78" w:rsidRDefault="00E97E78" w:rsidP="00E97E78">
      <w:pPr>
        <w:pStyle w:val="a4"/>
        <w:shd w:val="clear" w:color="auto" w:fill="FFFFFF"/>
        <w:spacing w:before="0" w:beforeAutospacing="0" w:after="0" w:afterAutospacing="0" w:line="280" w:lineRule="atLeast"/>
        <w:ind w:firstLine="280"/>
        <w:rPr>
          <w:rFonts w:asciiTheme="minorEastAsia" w:eastAsiaTheme="minorEastAsia" w:hAnsiTheme="minorEastAsia"/>
          <w:color w:val="000000"/>
        </w:rPr>
      </w:pPr>
      <w:r w:rsidRPr="00E97E78">
        <w:rPr>
          <w:rFonts w:asciiTheme="minorEastAsia" w:eastAsiaTheme="minorEastAsia" w:hAnsiTheme="minorEastAsia"/>
          <w:color w:val="000000"/>
        </w:rPr>
        <w:t xml:space="preserve">　一、推荐条件</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t>
      </w:r>
      <w:hyperlink r:id="rId6" w:tgtFrame="_blank" w:history="1">
        <w:r w:rsidRPr="00E97E78">
          <w:rPr>
            <w:rStyle w:val="a5"/>
            <w:rFonts w:asciiTheme="minorEastAsia" w:eastAsiaTheme="minorEastAsia" w:hAnsiTheme="minorEastAsia"/>
            <w:color w:val="FF0000"/>
          </w:rPr>
          <w:t>www.cutech.edu.cn</w:t>
        </w:r>
      </w:hyperlink>
      <w:r w:rsidRPr="00E97E78">
        <w:rPr>
          <w:rFonts w:asciiTheme="minorEastAsia" w:eastAsiaTheme="minorEastAsia" w:hAnsiTheme="minorEastAsia"/>
          <w:color w:val="000000"/>
        </w:rPr>
        <w:t>)“科技成果”--“成果登记”栏的“如何进行成果登记”。</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(三)推荐高等学校科学研究优秀成果奖技术发明奖的项目应已获得授权知识产权，完成人一般不超过6人，且前3人应为所列知识产权的发明人，且每个完成人须有独立的发明内容。</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推荐高等学校科学研究优秀成果奖技术发明奖(专利类)的科研成果，应为已获授权发明或实用新型的单件有效专利，经实施后，取得了明显的经济效益或社会效益。</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四)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(五)推荐高等学校科学研究优秀成果奖的项目，不得使用任何已经获得省部级和国家级科技奖励的项目内容，只能是获奖后的新进展、新成果，否则视为重复报奖。</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六)直报项目不得有已被推荐参加2016年度国家科学技术奖评审项目的内容。直报国家自然科学奖项目的代表性论文(专著)发表(出版)时间必须为2014年1月31日前，且“代表性论文”的主体工作是在国内完成;直报国家技术发明奖、国家科学技术进步奖项目的整体技术必须是2014年1月31日前首次应用，对有行政审批要求的项目必须提交相关部门审批证明。</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(七)所有推荐项目的经济效益应出具主要生产、应用单位财务部门核准并加盖公章的证明(须有1份原件)，并按推荐书中的各项要求逐一填写。</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二、推荐材料</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各推荐单位和提名单位/提名人应根据《高等学校科学研究优秀成果奖(科学技术)推荐工作手册》(附1)的具体要求，认真做好2016年度高等学校科学研究优秀成果奖(科学技术)推荐项目的遴选和推荐材料的审核把关工作。</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各推荐单位可于2016年4月7日后凭推荐单位号和登录口令登录 “科技评价与评审管理信息系统”(http://202.205.109.48/Cutech)，按要求生成并分配推荐项目的推荐号和校验码、组织填写推荐书和上传相关推荐材料;登录申报系统需推荐单位号和登录口令(附2)(非教育部直属高校的推荐单位号和登录口令</w:t>
      </w:r>
      <w:r w:rsidRPr="00E97E78">
        <w:rPr>
          <w:rFonts w:asciiTheme="minorEastAsia" w:eastAsiaTheme="minorEastAsia" w:hAnsiTheme="minorEastAsia"/>
          <w:color w:val="000000"/>
        </w:rPr>
        <w:lastRenderedPageBreak/>
        <w:t>请与所在地教育行政部门联系获得);专家推荐项目的推荐号和校验码请与教育部科技发展中心成果专利处联系获得;青年科学奖提名单位或提名人凭推荐号和登录口令直接登录上传提名推荐材料。</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(一)推荐书的填写</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推荐项目提交的电子版推荐书和书面推荐书内容必须完全一致，其内容及页数，应严格按照填写说明要求提供，对于超页数推荐的，一律不予受理。</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(二)报送推荐材料的要求</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1. 推荐单位负责网络推荐本校项目的电子版推荐材料，提名单位或提名人提名推荐的青年奖候选人和专家推荐项目的电子版推荐材料，可直接在网上提交。</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2. 推荐单位负责将书面推荐书2套(含1套原始件，推荐书主件和附件装订成册)、推荐项目汇总表(附3)1份报送教育部科技发展中心成果专利处。对于推荐国防专用项目，需书面推荐书5套(含1套原始件，推荐书主件和附件装订成册)、推荐专用项目汇总表(附4)1份、推荐项目电子版推荐书光盘单独报送教育部科技发展中心成果专利处。</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青年奖候选人推荐材料只需提供1套原始件，推荐书主件和附件装订成册。</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3. 提名单位或提名人推荐的青年奖候选人、专家推荐项目的书面推荐材料可直接报送教育部科技发展中心成果专利处。</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4. 国防专用项目需提供密级审定文件，其电子版推荐材料(只刻录dat文件)，只能以光盘的形式报送，不得通过网络传送。</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5. 有以下情况的推荐项目，应提交书面报告：</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(1)在《项目名称可否公布》一栏如选“否”的推荐项目，应在报送书面推荐书时，提交推荐单位的说明;</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(2)推荐单位对推荐项目的评审专家有回避要求的，在推荐系统中提交专家回避申请，并填写“回避专家申请表”，加盖单位公章(附5)。</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6. 各项目完成人可于提交推荐后，查看生成的pdf文件和附件是否有误，如需修改，可直接取消提交，如推荐单位已提交，则可由推荐单位取消提交后再行修改。</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三、推荐材料一般不退回原单位，如需取回，可在获奖项目公告之日起一个月内到教育部科技发展中心成果专利处领取，过期一律不予保留。</w:t>
      </w:r>
    </w:p>
    <w:p w:rsidR="00E97E78" w:rsidRPr="00E97E78" w:rsidRDefault="00E97E78" w:rsidP="00E97E78">
      <w:pPr>
        <w:pStyle w:val="a4"/>
        <w:shd w:val="clear" w:color="auto" w:fill="FFFFFF"/>
        <w:spacing w:before="0" w:beforeAutospacing="0" w:after="0" w:afterAutospacing="0" w:line="280" w:lineRule="atLeast"/>
        <w:rPr>
          <w:rFonts w:asciiTheme="minorEastAsia" w:eastAsiaTheme="minorEastAsia" w:hAnsiTheme="minorEastAsia"/>
          <w:color w:val="000000"/>
        </w:rPr>
      </w:pPr>
      <w:r w:rsidRPr="00E97E78">
        <w:rPr>
          <w:rFonts w:asciiTheme="minorEastAsia" w:eastAsiaTheme="minorEastAsia" w:hAnsiTheme="minorEastAsia"/>
          <w:color w:val="000000"/>
        </w:rPr>
        <w:t xml:space="preserve">　　四、2016年度高等学校科学研究优秀成果奖(科学技术)受理项目、拟授奖项目将以在网站发布公告的形式向社会公开。</w:t>
      </w:r>
    </w:p>
    <w:p w:rsidR="00E97E78" w:rsidRPr="00E97E78" w:rsidRDefault="00E97E78" w:rsidP="00691BCD">
      <w:pPr>
        <w:pStyle w:val="a4"/>
        <w:shd w:val="clear" w:color="auto" w:fill="FFFFFF"/>
        <w:spacing w:before="0" w:beforeAutospacing="0" w:after="0" w:afterAutospacing="0" w:line="280" w:lineRule="atLeast"/>
        <w:rPr>
          <w:rFonts w:asciiTheme="minorEastAsia" w:eastAsiaTheme="minorEastAsia" w:hAnsiTheme="minorEastAsia"/>
          <w:color w:val="000000" w:themeColor="text1"/>
        </w:rPr>
      </w:pPr>
      <w:r w:rsidRPr="00E97E78">
        <w:rPr>
          <w:rFonts w:asciiTheme="minorEastAsia" w:eastAsiaTheme="minorEastAsia" w:hAnsiTheme="minorEastAsia"/>
          <w:color w:val="000000"/>
        </w:rPr>
        <w:t xml:space="preserve">　　</w:t>
      </w:r>
    </w:p>
    <w:p w:rsidR="00E97E78" w:rsidRDefault="00E97E78" w:rsidP="00E97E78">
      <w:pPr>
        <w:jc w:val="center"/>
      </w:pPr>
    </w:p>
    <w:sectPr w:rsidR="00E97E78" w:rsidSect="00EE15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16" w:rsidRDefault="00231716" w:rsidP="00691BCD">
      <w:r>
        <w:separator/>
      </w:r>
    </w:p>
  </w:endnote>
  <w:endnote w:type="continuationSeparator" w:id="1">
    <w:p w:rsidR="00231716" w:rsidRDefault="00231716" w:rsidP="00691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16" w:rsidRDefault="00231716" w:rsidP="00691BCD">
      <w:r>
        <w:separator/>
      </w:r>
    </w:p>
  </w:footnote>
  <w:footnote w:type="continuationSeparator" w:id="1">
    <w:p w:rsidR="00231716" w:rsidRDefault="00231716" w:rsidP="00691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E78"/>
    <w:rsid w:val="000E06EF"/>
    <w:rsid w:val="00231716"/>
    <w:rsid w:val="003742E0"/>
    <w:rsid w:val="004775A9"/>
    <w:rsid w:val="00691BCD"/>
    <w:rsid w:val="00E73593"/>
    <w:rsid w:val="00E97E78"/>
    <w:rsid w:val="00EE1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73593"/>
    <w:pPr>
      <w:ind w:firstLineChars="200" w:firstLine="420"/>
    </w:pPr>
    <w:rPr>
      <w:rFonts w:ascii="Calibri" w:hAnsi="Calibri"/>
      <w:szCs w:val="22"/>
    </w:rPr>
  </w:style>
  <w:style w:type="paragraph" w:styleId="a4">
    <w:name w:val="Normal (Web)"/>
    <w:basedOn w:val="a"/>
    <w:uiPriority w:val="99"/>
    <w:unhideWhenUsed/>
    <w:rsid w:val="00E97E78"/>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semiHidden/>
    <w:unhideWhenUsed/>
    <w:rsid w:val="00E97E78"/>
    <w:rPr>
      <w:color w:val="0000FF"/>
      <w:u w:val="single"/>
    </w:rPr>
  </w:style>
  <w:style w:type="paragraph" w:styleId="a6">
    <w:name w:val="header"/>
    <w:basedOn w:val="a"/>
    <w:link w:val="Char"/>
    <w:uiPriority w:val="99"/>
    <w:semiHidden/>
    <w:unhideWhenUsed/>
    <w:rsid w:val="00691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91BCD"/>
    <w:rPr>
      <w:kern w:val="2"/>
      <w:sz w:val="18"/>
      <w:szCs w:val="18"/>
    </w:rPr>
  </w:style>
  <w:style w:type="paragraph" w:styleId="a7">
    <w:name w:val="footer"/>
    <w:basedOn w:val="a"/>
    <w:link w:val="Char0"/>
    <w:uiPriority w:val="99"/>
    <w:semiHidden/>
    <w:unhideWhenUsed/>
    <w:rsid w:val="00691BC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91BCD"/>
    <w:rPr>
      <w:kern w:val="2"/>
      <w:sz w:val="18"/>
      <w:szCs w:val="18"/>
    </w:rPr>
  </w:style>
</w:styles>
</file>

<file path=word/webSettings.xml><?xml version="1.0" encoding="utf-8"?>
<w:webSettings xmlns:r="http://schemas.openxmlformats.org/officeDocument/2006/relationships" xmlns:w="http://schemas.openxmlformats.org/wordprocessingml/2006/main">
  <w:divs>
    <w:div w:id="8052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2084</Characters>
  <Application>Microsoft Office Word</Application>
  <DocSecurity>0</DocSecurity>
  <Lines>17</Lines>
  <Paragraphs>4</Paragraphs>
  <ScaleCrop>false</ScaleCrop>
  <Company>Hewlett-Packard</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2016-04-04T11:06:00Z</dcterms:created>
  <dcterms:modified xsi:type="dcterms:W3CDTF">2016-04-04T11:15:00Z</dcterms:modified>
</cp:coreProperties>
</file>