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B3586"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专利申请流程指南</w:t>
      </w:r>
    </w:p>
    <w:p w14:paraId="0354444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1、用教师账号登录学校“智慧校园融合门户”。</w:t>
      </w:r>
    </w:p>
    <w:p w14:paraId="76538FD9">
      <w:r>
        <w:drawing>
          <wp:inline distT="0" distB="0" distL="114300" distR="114300">
            <wp:extent cx="5259070" cy="196405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8AA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备注：登录账号需教师账号，学生账号不可以，并且该教师应是发明专利的发明人之一。</w:t>
      </w:r>
    </w:p>
    <w:p w14:paraId="2AE52B3F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若学生申请专利，需通过指导教师账号进入“智慧校园融合门户”</w:t>
      </w:r>
    </w:p>
    <w:p w14:paraId="359453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2、登录“科研创新服务平台”</w:t>
      </w:r>
    </w:p>
    <w:p w14:paraId="58483C8C">
      <w:r>
        <w:drawing>
          <wp:inline distT="0" distB="0" distL="114300" distR="114300">
            <wp:extent cx="5342890" cy="284607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AA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3、进入“科研成果”模块</w:t>
      </w:r>
    </w:p>
    <w:p w14:paraId="64A6C17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489075"/>
            <wp:effectExtent l="0" t="0" r="1206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DA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4、进入科研成果模块，在新增项目中点击专利</w:t>
      </w:r>
    </w:p>
    <w:p w14:paraId="4DF1B88D">
      <w:r>
        <w:drawing>
          <wp:inline distT="0" distB="0" distL="114300" distR="114300">
            <wp:extent cx="5222240" cy="261810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28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5、进入专利申请模块，按图所示填写</w:t>
      </w:r>
    </w:p>
    <w:p w14:paraId="7DCC4D60">
      <w:r>
        <w:drawing>
          <wp:inline distT="0" distB="0" distL="114300" distR="114300">
            <wp:extent cx="5290185" cy="2263140"/>
            <wp:effectExtent l="0" t="0" r="1333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834E"/>
    <w:p w14:paraId="75FD205B">
      <w:r>
        <w:drawing>
          <wp:inline distT="0" distB="0" distL="114300" distR="114300">
            <wp:extent cx="5265420" cy="1370330"/>
            <wp:effectExtent l="0" t="0" r="762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C3C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6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/>
          <w:lang w:val="en-US" w:eastAsia="zh-CN"/>
        </w:rPr>
        <w:t>点击“下一步”</w:t>
      </w:r>
    </w:p>
    <w:p w14:paraId="4A2D7A15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319395" cy="2376805"/>
            <wp:effectExtent l="0" t="0" r="1460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0257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76EB1C32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17CCD5DF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7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、</w:t>
      </w:r>
      <w:r>
        <w:rPr>
          <w:rFonts w:hint="eastAsia"/>
          <w:lang w:val="en-US" w:eastAsia="zh-CN"/>
        </w:rPr>
        <w:t>点击“提交”</w:t>
      </w:r>
    </w:p>
    <w:p w14:paraId="5C00253F">
      <w:pPr>
        <w:numPr>
          <w:numId w:val="0"/>
        </w:numPr>
        <w:ind w:leftChars="0"/>
      </w:pPr>
      <w:r>
        <w:drawing>
          <wp:inline distT="0" distB="0" distL="114300" distR="114300">
            <wp:extent cx="5365115" cy="2517775"/>
            <wp:effectExtent l="0" t="0" r="1460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51CD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5EC8D103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7、</w:t>
      </w:r>
      <w:r>
        <w:rPr>
          <w:rFonts w:hint="eastAsia"/>
          <w:lang w:val="en-US" w:eastAsia="zh-CN"/>
        </w:rPr>
        <w:t>等待二级学院审核和学校审核通过。</w:t>
      </w:r>
    </w:p>
    <w:p w14:paraId="31E24FED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8、</w:t>
      </w:r>
      <w:r>
        <w:rPr>
          <w:rFonts w:hint="eastAsia"/>
          <w:lang w:val="en-US" w:eastAsia="zh-CN"/>
        </w:rPr>
        <w:t>学校审核通过后，会在一周内将专利申请提交给代理公司，后续代理公司的专利代理人会和发明人联系。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0322C"/>
    <w:rsid w:val="4E21623C"/>
    <w:rsid w:val="690305C1"/>
    <w:rsid w:val="74792624"/>
    <w:rsid w:val="7E50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1082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2024-12-30T05:56:00Z</dcterms:created>
  <dc:creator>邓亮</dc:creator>
  <cp:lastModifiedBy>邓亮</cp:lastModifiedBy>
  <dcterms:modified xsi:type="dcterms:W3CDTF">2024-12-31T01:28:11Z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432BAF48D68747509A20296F990DF5FA_13</vt:lpwstr>
  </property>
  <property fmtid="{D5CDD505-2E9C-101B-9397-08002B2CF9AE}" pid="4" name="KSOTemplateDocerSaveRecord">
    <vt:lpwstr>eyJoZGlkIjoiZmFiNTgxM2FlNzcxZmI5ZDAwMTNkMDg5ZDZmNDY0ZGEiLCJ1c2VySWQiOiIyNzk2NjA4MjEifQ==</vt:lpwstr>
  </property>
</Properties>
</file>